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65FB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center"/>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废旧物资处置</w:t>
      </w:r>
      <w:r>
        <w:rPr>
          <w:rFonts w:hint="eastAsia" w:ascii="黑体" w:hAnsi="黑体" w:eastAsia="黑体" w:cs="黑体"/>
          <w:b w:val="0"/>
          <w:bCs w:val="0"/>
          <w:i w:val="0"/>
          <w:iCs w:val="0"/>
          <w:caps w:val="0"/>
          <w:color w:val="000000" w:themeColor="text1"/>
          <w:spacing w:val="0"/>
          <w:sz w:val="32"/>
          <w:szCs w:val="32"/>
          <w:shd w:val="clear" w:color="auto" w:fill="FFFFFF"/>
          <w:lang w:val="en-US" w:eastAsia="zh-CN"/>
          <w14:textFill>
            <w14:solidFill>
              <w14:schemeClr w14:val="tx1"/>
            </w14:solidFill>
          </w14:textFill>
        </w:rPr>
        <w:t>文件</w:t>
      </w:r>
    </w:p>
    <w:p w14:paraId="6DFBD4F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420" w:firstLineChars="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四川泸天化</w:t>
      </w:r>
      <w:r>
        <w:rPr>
          <w:rFonts w:hint="eastAsia" w:ascii="宋体" w:hAnsi="宋体" w:cs="宋体"/>
          <w:color w:val="000000" w:themeColor="text1"/>
          <w:sz w:val="21"/>
          <w:szCs w:val="21"/>
          <w:lang w:val="en-US" w:eastAsia="zh-CN"/>
          <w14:textFill>
            <w14:solidFill>
              <w14:schemeClr w14:val="tx1"/>
            </w14:solidFill>
          </w14:textFill>
        </w:rPr>
        <w:t>股份有限</w:t>
      </w:r>
      <w:r>
        <w:rPr>
          <w:rFonts w:hint="eastAsia" w:ascii="宋体" w:hAnsi="宋体" w:eastAsia="宋体" w:cs="宋体"/>
          <w:color w:val="000000" w:themeColor="text1"/>
          <w:sz w:val="21"/>
          <w:szCs w:val="21"/>
          <w14:textFill>
            <w14:solidFill>
              <w14:schemeClr w14:val="tx1"/>
            </w14:solidFill>
          </w14:textFill>
        </w:rPr>
        <w:t>公司</w:t>
      </w:r>
      <w:r>
        <w:rPr>
          <w:rFonts w:hint="eastAsia" w:ascii="宋体" w:hAnsi="宋体" w:eastAsia="宋体" w:cs="宋体"/>
          <w:b w:val="0"/>
          <w:bCs w:val="0"/>
          <w:color w:val="000000" w:themeColor="text1"/>
          <w:sz w:val="21"/>
          <w:szCs w:val="21"/>
          <w:lang w:val="en-US" w:eastAsia="zh-CN"/>
          <w14:textFill>
            <w14:solidFill>
              <w14:schemeClr w14:val="tx1"/>
            </w14:solidFill>
          </w14:textFill>
        </w:rPr>
        <w:t>需</w:t>
      </w:r>
      <w:r>
        <w:rPr>
          <w:rFonts w:hint="eastAsia" w:ascii="宋体" w:hAnsi="宋体" w:eastAsia="宋体" w:cs="宋体"/>
          <w:color w:val="000000" w:themeColor="text1"/>
          <w:sz w:val="21"/>
          <w:szCs w:val="21"/>
          <w:lang w:val="en-US" w:eastAsia="zh-CN"/>
          <w14:textFill>
            <w14:solidFill>
              <w14:schemeClr w14:val="tx1"/>
            </w14:solidFill>
          </w14:textFill>
        </w:rPr>
        <w:t>处置一批</w:t>
      </w:r>
      <w:r>
        <w:rPr>
          <w:rFonts w:hint="eastAsia" w:ascii="宋体" w:hAnsi="宋体" w:eastAsia="宋体" w:cs="宋体"/>
          <w:b w:val="0"/>
          <w:bCs w:val="0"/>
          <w:color w:val="000000" w:themeColor="text1"/>
          <w:sz w:val="21"/>
          <w:szCs w:val="21"/>
          <w:lang w:val="en-US" w:eastAsia="zh-CN"/>
          <w14:textFill>
            <w14:solidFill>
              <w14:schemeClr w14:val="tx1"/>
            </w14:solidFill>
          </w14:textFill>
        </w:rPr>
        <w:t>废旧物资</w:t>
      </w:r>
      <w:r>
        <w:rPr>
          <w:rFonts w:hint="eastAsia" w:ascii="宋体" w:hAnsi="宋体" w:eastAsia="宋体" w:cs="宋体"/>
          <w:color w:val="000000" w:themeColor="text1"/>
          <w:sz w:val="21"/>
          <w:szCs w:val="21"/>
          <w:lang w:val="en-US" w:eastAsia="zh-CN"/>
          <w14:textFill>
            <w14:solidFill>
              <w14:schemeClr w14:val="tx1"/>
            </w14:solidFill>
          </w14:textFill>
        </w:rPr>
        <w:t>，现邀广大符合资质的单位参与本次物资处置的密封报价。请</w:t>
      </w:r>
      <w:r>
        <w:rPr>
          <w:rFonts w:hint="eastAsia" w:ascii="宋体" w:hAnsi="宋体" w:cs="宋体"/>
          <w:color w:val="000000" w:themeColor="text1"/>
          <w:sz w:val="21"/>
          <w:szCs w:val="21"/>
          <w:lang w:val="en-US" w:eastAsia="zh-CN"/>
          <w14:textFill>
            <w14:solidFill>
              <w14:schemeClr w14:val="tx1"/>
            </w14:solidFill>
          </w14:textFill>
        </w:rPr>
        <w:t>处置单位</w:t>
      </w:r>
      <w:r>
        <w:rPr>
          <w:rFonts w:hint="eastAsia" w:ascii="宋体" w:hAnsi="宋体" w:eastAsia="宋体" w:cs="宋体"/>
          <w:color w:val="000000" w:themeColor="text1"/>
          <w:sz w:val="21"/>
          <w:szCs w:val="21"/>
          <w:lang w:val="en-US" w:eastAsia="zh-CN"/>
          <w14:textFill>
            <w14:solidFill>
              <w14:schemeClr w14:val="tx1"/>
            </w14:solidFill>
          </w14:textFill>
        </w:rPr>
        <w:t>仔细阅读以下内容，无异议后参与报价。</w:t>
      </w:r>
    </w:p>
    <w:p w14:paraId="2E16F336">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rightChars="0" w:firstLine="0" w:firstLineChars="0"/>
        <w:jc w:val="both"/>
        <w:textAlignment w:val="auto"/>
        <w:rPr>
          <w:rStyle w:val="10"/>
          <w:rFonts w:hint="eastAsia" w:ascii="宋体" w:hAnsi="宋体" w:cs="宋体"/>
          <w:b w:val="0"/>
          <w:bCs/>
          <w:color w:val="000000" w:themeColor="text1"/>
          <w:sz w:val="21"/>
          <w:szCs w:val="21"/>
          <w:lang w:val="en-US" w:eastAsia="zh-CN"/>
          <w14:textFill>
            <w14:solidFill>
              <w14:schemeClr w14:val="tx1"/>
            </w14:solidFill>
          </w14:textFill>
        </w:rPr>
      </w:pPr>
      <w:r>
        <w:rPr>
          <w:rStyle w:val="10"/>
          <w:rFonts w:hint="eastAsia" w:ascii="宋体" w:hAnsi="宋体" w:eastAsia="宋体" w:cs="宋体"/>
          <w:color w:val="000000" w:themeColor="text1"/>
          <w:sz w:val="21"/>
          <w:szCs w:val="21"/>
          <w:lang w:val="en-US" w:eastAsia="zh-CN"/>
          <w14:textFill>
            <w14:solidFill>
              <w14:schemeClr w14:val="tx1"/>
            </w14:solidFill>
          </w14:textFill>
        </w:rPr>
        <w:t>处置</w:t>
      </w:r>
      <w:r>
        <w:rPr>
          <w:rStyle w:val="10"/>
          <w:rFonts w:hint="eastAsia" w:ascii="宋体" w:hAnsi="宋体" w:eastAsia="宋体" w:cs="宋体"/>
          <w:color w:val="000000" w:themeColor="text1"/>
          <w:sz w:val="21"/>
          <w:szCs w:val="21"/>
          <w14:textFill>
            <w14:solidFill>
              <w14:schemeClr w14:val="tx1"/>
            </w14:solidFill>
          </w14:textFill>
        </w:rPr>
        <w:t>内容</w:t>
      </w:r>
      <w:r>
        <w:rPr>
          <w:rStyle w:val="10"/>
          <w:rFonts w:hint="eastAsia" w:ascii="宋体" w:hAnsi="宋体" w:cs="宋体"/>
          <w:color w:val="000000" w:themeColor="text1"/>
          <w:sz w:val="21"/>
          <w:szCs w:val="21"/>
          <w:lang w:eastAsia="zh-CN"/>
          <w14:textFill>
            <w14:solidFill>
              <w14:schemeClr w14:val="tx1"/>
            </w14:solidFill>
          </w14:textFill>
        </w:rPr>
        <w:t>：</w:t>
      </w:r>
      <w:r>
        <w:rPr>
          <w:rStyle w:val="10"/>
          <w:rFonts w:hint="eastAsia" w:ascii="宋体" w:hAnsi="宋体" w:eastAsia="宋体" w:cs="宋体"/>
          <w:color w:val="000000" w:themeColor="text1"/>
          <w:sz w:val="21"/>
          <w:szCs w:val="21"/>
          <w:lang w:val="en-US" w:eastAsia="zh-CN"/>
          <w14:textFill>
            <w14:solidFill>
              <w14:schemeClr w14:val="tx1"/>
            </w14:solidFill>
          </w14:textFill>
        </w:rPr>
        <w:t>标的物</w:t>
      </w:r>
    </w:p>
    <w:tbl>
      <w:tblPr>
        <w:tblStyle w:val="8"/>
        <w:tblpPr w:leftFromText="180" w:rightFromText="180" w:vertAnchor="text" w:horzAnchor="page" w:tblpX="1502" w:tblpY="92"/>
        <w:tblOverlap w:val="never"/>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500"/>
        <w:gridCol w:w="3705"/>
        <w:gridCol w:w="2340"/>
      </w:tblGrid>
      <w:tr w14:paraId="3590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tcBorders>
              <w:left w:val="single" w:color="auto" w:sz="12" w:space="0"/>
              <w:right w:val="single" w:color="auto" w:sz="4" w:space="0"/>
            </w:tcBorders>
            <w:noWrap/>
            <w:vAlign w:val="center"/>
          </w:tcPr>
          <w:p w14:paraId="6AF57024">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jc w:val="center"/>
              <w:textAlignment w:val="auto"/>
              <w:rPr>
                <w:rFonts w:hint="default" w:ascii="宋体" w:hAnsi="宋体" w:eastAsia="宋体" w:cs="宋体"/>
                <w:i w:val="0"/>
                <w:iCs w:val="0"/>
                <w:sz w:val="21"/>
                <w:szCs w:val="21"/>
                <w:lang w:val="en-US" w:eastAsia="zh-CN"/>
              </w:rPr>
            </w:pPr>
            <w:r>
              <w:rPr>
                <w:rFonts w:hint="eastAsia" w:hAnsi="宋体" w:cs="宋体"/>
                <w:i w:val="0"/>
                <w:iCs w:val="0"/>
                <w:sz w:val="21"/>
                <w:szCs w:val="21"/>
                <w:lang w:val="en-US" w:eastAsia="zh-CN"/>
              </w:rPr>
              <w:t>序号</w:t>
            </w:r>
          </w:p>
        </w:tc>
        <w:tc>
          <w:tcPr>
            <w:tcW w:w="1500" w:type="dxa"/>
            <w:tcBorders>
              <w:left w:val="single" w:color="auto" w:sz="4" w:space="0"/>
              <w:right w:val="single" w:color="auto" w:sz="4" w:space="0"/>
            </w:tcBorders>
            <w:shd w:val="clear" w:color="auto" w:fill="auto"/>
            <w:noWrap/>
            <w:vAlign w:val="center"/>
          </w:tcPr>
          <w:p w14:paraId="61C76C36">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jc w:val="center"/>
              <w:textAlignment w:val="auto"/>
              <w:rPr>
                <w:rFonts w:hint="eastAsia" w:ascii="宋体" w:hAnsi="宋体" w:eastAsia="宋体" w:cs="宋体"/>
                <w:i w:val="0"/>
                <w:iCs w:val="0"/>
                <w:sz w:val="21"/>
                <w:szCs w:val="21"/>
                <w:lang w:val="en-US" w:eastAsia="zh-CN" w:bidi="ar-SA"/>
              </w:rPr>
            </w:pPr>
            <w:r>
              <w:rPr>
                <w:rFonts w:hint="eastAsia" w:ascii="宋体" w:hAnsi="宋体" w:cs="宋体"/>
                <w:color w:val="000000" w:themeColor="text1"/>
                <w:sz w:val="21"/>
                <w:szCs w:val="21"/>
                <w:lang w:val="en-US" w:eastAsia="zh-CN"/>
                <w14:textFill>
                  <w14:solidFill>
                    <w14:schemeClr w14:val="tx1"/>
                  </w14:solidFill>
                </w14:textFill>
              </w:rPr>
              <w:t>材质名称</w:t>
            </w:r>
          </w:p>
        </w:tc>
        <w:tc>
          <w:tcPr>
            <w:tcW w:w="3705" w:type="dxa"/>
            <w:tcBorders>
              <w:top w:val="single" w:color="auto" w:sz="8" w:space="0"/>
              <w:left w:val="single" w:color="auto" w:sz="4" w:space="0"/>
              <w:right w:val="single" w:color="auto" w:sz="12" w:space="0"/>
            </w:tcBorders>
            <w:noWrap/>
            <w:vAlign w:val="center"/>
          </w:tcPr>
          <w:p w14:paraId="7ABAE957">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jc w:val="center"/>
              <w:textAlignment w:val="auto"/>
              <w:rPr>
                <w:rFonts w:hint="default" w:ascii="宋体" w:hAnsi="宋体" w:cs="宋体"/>
                <w:kern w:val="2"/>
                <w:sz w:val="21"/>
                <w:szCs w:val="21"/>
                <w:lang w:val="en-US" w:eastAsia="zh-CN" w:bidi="ar-SA"/>
              </w:rPr>
            </w:pPr>
            <w:r>
              <w:rPr>
                <w:rFonts w:hint="eastAsia" w:hAnsi="宋体" w:cs="宋体"/>
                <w:kern w:val="2"/>
                <w:sz w:val="21"/>
                <w:szCs w:val="21"/>
                <w:lang w:val="en-US" w:eastAsia="zh-CN" w:bidi="ar-SA"/>
              </w:rPr>
              <w:t>备注</w:t>
            </w:r>
          </w:p>
        </w:tc>
        <w:tc>
          <w:tcPr>
            <w:tcW w:w="2340" w:type="dxa"/>
            <w:tcBorders>
              <w:top w:val="single" w:color="auto" w:sz="8" w:space="0"/>
              <w:left w:val="single" w:color="auto" w:sz="4" w:space="0"/>
              <w:right w:val="single" w:color="auto" w:sz="12" w:space="0"/>
            </w:tcBorders>
            <w:noWrap/>
            <w:vAlign w:val="center"/>
          </w:tcPr>
          <w:p w14:paraId="58CC0244">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jc w:val="center"/>
              <w:textAlignment w:val="auto"/>
              <w:rPr>
                <w:rFonts w:hint="default" w:hAnsi="宋体" w:cs="宋体"/>
                <w:kern w:val="2"/>
                <w:sz w:val="21"/>
                <w:szCs w:val="21"/>
                <w:lang w:val="en-US" w:eastAsia="zh-CN" w:bidi="ar-SA"/>
              </w:rPr>
            </w:pPr>
            <w:r>
              <w:rPr>
                <w:rFonts w:hint="eastAsia" w:hAnsi="宋体" w:cs="宋体"/>
                <w:kern w:val="2"/>
                <w:sz w:val="21"/>
                <w:szCs w:val="21"/>
                <w:lang w:val="en-US" w:eastAsia="zh-CN" w:bidi="ar-SA"/>
              </w:rPr>
              <w:t>数量/单位</w:t>
            </w:r>
          </w:p>
        </w:tc>
      </w:tr>
      <w:tr w14:paraId="3729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vMerge w:val="restart"/>
            <w:tcBorders>
              <w:left w:val="single" w:color="auto" w:sz="12" w:space="0"/>
              <w:right w:val="single" w:color="auto" w:sz="4" w:space="0"/>
            </w:tcBorders>
            <w:noWrap/>
            <w:vAlign w:val="center"/>
          </w:tcPr>
          <w:p w14:paraId="17556FDC">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1</w:t>
            </w:r>
          </w:p>
        </w:tc>
        <w:tc>
          <w:tcPr>
            <w:tcW w:w="1500" w:type="dxa"/>
            <w:vMerge w:val="restart"/>
            <w:tcBorders>
              <w:left w:val="single" w:color="auto" w:sz="4" w:space="0"/>
              <w:right w:val="single" w:color="auto" w:sz="4" w:space="0"/>
            </w:tcBorders>
            <w:shd w:val="clear" w:color="auto" w:fill="auto"/>
            <w:noWrap/>
            <w:vAlign w:val="center"/>
          </w:tcPr>
          <w:p w14:paraId="20890E37">
            <w:pPr>
              <w:tabs>
                <w:tab w:val="left" w:pos="7500"/>
              </w:tabs>
              <w:spacing w:line="360" w:lineRule="auto"/>
              <w:jc w:val="center"/>
              <w:rPr>
                <w:rFonts w:hint="default" w:ascii="宋体" w:hAnsi="宋体" w:eastAsia="宋体" w:cs="宋体"/>
                <w:i w:val="0"/>
                <w:iCs w:val="0"/>
                <w:kern w:val="2"/>
                <w:sz w:val="21"/>
                <w:szCs w:val="21"/>
                <w:lang w:val="en-US" w:eastAsia="zh-CN" w:bidi="ar-SA"/>
              </w:rPr>
            </w:pPr>
            <w:r>
              <w:rPr>
                <w:rFonts w:hint="eastAsia" w:ascii="宋体" w:hAnsi="宋体" w:eastAsia="宋体" w:cs="宋体"/>
                <w:i w:val="0"/>
                <w:iCs w:val="0"/>
                <w:sz w:val="21"/>
                <w:szCs w:val="21"/>
                <w:lang w:val="en-US" w:eastAsia="zh-CN"/>
              </w:rPr>
              <w:t>废碳钢类</w:t>
            </w:r>
            <w:r>
              <w:rPr>
                <w:rFonts w:hint="eastAsia" w:ascii="宋体" w:hAnsi="宋体" w:cs="宋体"/>
                <w:i w:val="0"/>
                <w:iCs w:val="0"/>
                <w:sz w:val="21"/>
                <w:szCs w:val="21"/>
                <w:lang w:val="en-US" w:eastAsia="zh-CN"/>
              </w:rPr>
              <w:t>物资</w:t>
            </w:r>
          </w:p>
          <w:p w14:paraId="201DC98A">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top w:val="single" w:color="auto" w:sz="8" w:space="0"/>
              <w:left w:val="single" w:color="auto" w:sz="4" w:space="0"/>
              <w:right w:val="single" w:color="auto" w:sz="12" w:space="0"/>
            </w:tcBorders>
            <w:noWrap/>
            <w:vAlign w:val="center"/>
          </w:tcPr>
          <w:p w14:paraId="574E4E58">
            <w:pPr>
              <w:tabs>
                <w:tab w:val="left" w:pos="7500"/>
              </w:tabs>
              <w:spacing w:line="360" w:lineRule="auto"/>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硝区碳钢物资</w:t>
            </w:r>
          </w:p>
        </w:tc>
        <w:tc>
          <w:tcPr>
            <w:tcW w:w="2340" w:type="dxa"/>
            <w:tcBorders>
              <w:top w:val="single" w:color="auto" w:sz="8" w:space="0"/>
              <w:left w:val="single" w:color="auto" w:sz="4" w:space="0"/>
              <w:right w:val="single" w:color="auto" w:sz="12" w:space="0"/>
            </w:tcBorders>
            <w:noWrap/>
            <w:vAlign w:val="center"/>
          </w:tcPr>
          <w:p w14:paraId="7A233682">
            <w:pPr>
              <w:tabs>
                <w:tab w:val="left" w:pos="7500"/>
              </w:tabs>
              <w:spacing w:line="360" w:lineRule="auto"/>
              <w:jc w:val="center"/>
              <w:rPr>
                <w:rFonts w:hint="default" w:ascii="宋体" w:hAnsi="宋体" w:cs="宋体"/>
                <w:kern w:val="2"/>
                <w:sz w:val="21"/>
                <w:szCs w:val="21"/>
                <w:lang w:val="en-US" w:eastAsia="zh-CN" w:bidi="ar-SA"/>
              </w:rPr>
            </w:pPr>
            <w:r>
              <w:rPr>
                <w:rFonts w:hint="eastAsia" w:ascii="宋体" w:hAnsi="宋体" w:cs="宋体"/>
                <w:sz w:val="21"/>
                <w:szCs w:val="21"/>
                <w:lang w:val="en-US" w:eastAsia="zh-CN"/>
              </w:rPr>
              <w:t>5吨</w:t>
            </w:r>
          </w:p>
        </w:tc>
      </w:tr>
      <w:tr w14:paraId="3FB5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vMerge w:val="continue"/>
            <w:tcBorders>
              <w:left w:val="single" w:color="auto" w:sz="12" w:space="0"/>
              <w:right w:val="single" w:color="auto" w:sz="4" w:space="0"/>
            </w:tcBorders>
            <w:noWrap/>
            <w:vAlign w:val="center"/>
          </w:tcPr>
          <w:p w14:paraId="3FF9A250">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5259CB31">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top w:val="single" w:color="auto" w:sz="8" w:space="0"/>
              <w:left w:val="single" w:color="auto" w:sz="4" w:space="0"/>
              <w:right w:val="single" w:color="auto" w:sz="12" w:space="0"/>
            </w:tcBorders>
            <w:noWrap/>
            <w:vAlign w:val="center"/>
          </w:tcPr>
          <w:p w14:paraId="3D0D9F3E">
            <w:pPr>
              <w:tabs>
                <w:tab w:val="left" w:pos="7500"/>
              </w:tabs>
              <w:spacing w:line="360" w:lineRule="auto"/>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17亩碳钢物资</w:t>
            </w:r>
            <w:r>
              <w:rPr>
                <w:rFonts w:hint="eastAsia" w:ascii="宋体" w:hAnsi="宋体" w:cs="宋体"/>
                <w:kern w:val="2"/>
                <w:sz w:val="18"/>
                <w:szCs w:val="18"/>
                <w:lang w:val="en-US" w:eastAsia="zh-CN" w:bidi="ar-SA"/>
              </w:rPr>
              <w:t>（含醇醚废设备EA301B）</w:t>
            </w:r>
          </w:p>
        </w:tc>
        <w:tc>
          <w:tcPr>
            <w:tcW w:w="2340" w:type="dxa"/>
            <w:tcBorders>
              <w:top w:val="single" w:color="auto" w:sz="8" w:space="0"/>
              <w:left w:val="single" w:color="auto" w:sz="4" w:space="0"/>
              <w:right w:val="single" w:color="auto" w:sz="12" w:space="0"/>
            </w:tcBorders>
            <w:noWrap/>
            <w:vAlign w:val="center"/>
          </w:tcPr>
          <w:p w14:paraId="7A264FB3">
            <w:pPr>
              <w:tabs>
                <w:tab w:val="left" w:pos="7500"/>
              </w:tabs>
              <w:spacing w:line="360" w:lineRule="auto"/>
              <w:jc w:val="center"/>
              <w:rPr>
                <w:rFonts w:hint="default" w:ascii="宋体" w:hAnsi="宋体" w:cs="宋体"/>
                <w:kern w:val="2"/>
                <w:sz w:val="21"/>
                <w:szCs w:val="21"/>
                <w:lang w:val="en-US" w:eastAsia="zh-CN" w:bidi="ar-SA"/>
              </w:rPr>
            </w:pPr>
            <w:r>
              <w:rPr>
                <w:rFonts w:hint="eastAsia" w:ascii="宋体" w:hAnsi="宋体" w:cs="宋体"/>
                <w:sz w:val="21"/>
                <w:szCs w:val="21"/>
                <w:lang w:val="en-US" w:eastAsia="zh-CN"/>
              </w:rPr>
              <w:t>9吨</w:t>
            </w:r>
          </w:p>
        </w:tc>
      </w:tr>
      <w:tr w14:paraId="79E0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vMerge w:val="continue"/>
            <w:tcBorders>
              <w:left w:val="single" w:color="auto" w:sz="12" w:space="0"/>
              <w:right w:val="single" w:color="auto" w:sz="4" w:space="0"/>
            </w:tcBorders>
            <w:noWrap/>
            <w:vAlign w:val="center"/>
          </w:tcPr>
          <w:p w14:paraId="3ABF6C09">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04247F47">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top w:val="single" w:color="auto" w:sz="8" w:space="0"/>
              <w:left w:val="single" w:color="auto" w:sz="4" w:space="0"/>
              <w:right w:val="single" w:color="auto" w:sz="12" w:space="0"/>
            </w:tcBorders>
            <w:noWrap/>
            <w:vAlign w:val="center"/>
          </w:tcPr>
          <w:p w14:paraId="509FEEDA">
            <w:pPr>
              <w:tabs>
                <w:tab w:val="left" w:pos="7500"/>
              </w:tabs>
              <w:spacing w:line="360" w:lineRule="auto"/>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热电氧化风机</w:t>
            </w:r>
          </w:p>
        </w:tc>
        <w:tc>
          <w:tcPr>
            <w:tcW w:w="2340" w:type="dxa"/>
            <w:tcBorders>
              <w:top w:val="single" w:color="auto" w:sz="8" w:space="0"/>
              <w:left w:val="single" w:color="auto" w:sz="4" w:space="0"/>
              <w:right w:val="single" w:color="auto" w:sz="12" w:space="0"/>
            </w:tcBorders>
            <w:noWrap/>
            <w:vAlign w:val="center"/>
          </w:tcPr>
          <w:p w14:paraId="76B165AF">
            <w:pPr>
              <w:tabs>
                <w:tab w:val="left" w:pos="7500"/>
              </w:tabs>
              <w:spacing w:line="360" w:lineRule="auto"/>
              <w:jc w:val="center"/>
              <w:rPr>
                <w:rFonts w:hint="eastAsia" w:ascii="宋体" w:hAnsi="宋体" w:cs="宋体"/>
                <w:kern w:val="2"/>
                <w:sz w:val="21"/>
                <w:szCs w:val="21"/>
                <w:lang w:val="en-US" w:eastAsia="zh-CN" w:bidi="ar-SA"/>
              </w:rPr>
            </w:pPr>
            <w:r>
              <w:rPr>
                <w:rFonts w:hint="eastAsia" w:ascii="宋体" w:hAnsi="宋体" w:cs="宋体"/>
                <w:sz w:val="21"/>
                <w:szCs w:val="21"/>
                <w:lang w:val="en-US" w:eastAsia="zh-CN"/>
              </w:rPr>
              <w:t>10吨</w:t>
            </w:r>
          </w:p>
        </w:tc>
      </w:tr>
      <w:tr w14:paraId="6A6E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vMerge w:val="continue"/>
            <w:tcBorders>
              <w:left w:val="single" w:color="auto" w:sz="12" w:space="0"/>
              <w:right w:val="single" w:color="auto" w:sz="4" w:space="0"/>
            </w:tcBorders>
            <w:noWrap/>
            <w:vAlign w:val="center"/>
          </w:tcPr>
          <w:p w14:paraId="3B6F9E7A">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679F5307">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top w:val="single" w:color="auto" w:sz="8" w:space="0"/>
              <w:left w:val="single" w:color="auto" w:sz="4" w:space="0"/>
              <w:right w:val="single" w:color="auto" w:sz="12" w:space="0"/>
            </w:tcBorders>
            <w:noWrap/>
            <w:vAlign w:val="center"/>
          </w:tcPr>
          <w:p w14:paraId="30446C6D">
            <w:pPr>
              <w:tabs>
                <w:tab w:val="left" w:pos="7500"/>
              </w:tabs>
              <w:spacing w:line="360" w:lineRule="auto"/>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热电水泵2、消防泵2、剂返料机4</w:t>
            </w:r>
          </w:p>
        </w:tc>
        <w:tc>
          <w:tcPr>
            <w:tcW w:w="2340" w:type="dxa"/>
            <w:tcBorders>
              <w:top w:val="single" w:color="auto" w:sz="8" w:space="0"/>
              <w:left w:val="single" w:color="auto" w:sz="4" w:space="0"/>
              <w:right w:val="single" w:color="auto" w:sz="12" w:space="0"/>
            </w:tcBorders>
            <w:noWrap/>
            <w:vAlign w:val="center"/>
          </w:tcPr>
          <w:p w14:paraId="6F22B3ED">
            <w:pPr>
              <w:tabs>
                <w:tab w:val="left" w:pos="7500"/>
              </w:tabs>
              <w:spacing w:line="360" w:lineRule="auto"/>
              <w:jc w:val="center"/>
              <w:rPr>
                <w:rFonts w:hint="eastAsia" w:ascii="宋体" w:hAnsi="宋体" w:cs="宋体"/>
                <w:kern w:val="2"/>
                <w:sz w:val="21"/>
                <w:szCs w:val="21"/>
                <w:lang w:val="en-US" w:eastAsia="zh-CN" w:bidi="ar-SA"/>
              </w:rPr>
            </w:pPr>
            <w:r>
              <w:rPr>
                <w:rFonts w:hint="eastAsia" w:ascii="宋体" w:hAnsi="宋体" w:cs="宋体"/>
                <w:sz w:val="21"/>
                <w:szCs w:val="21"/>
                <w:lang w:val="en-US" w:eastAsia="zh-CN"/>
              </w:rPr>
              <w:t>6吨</w:t>
            </w:r>
          </w:p>
        </w:tc>
      </w:tr>
      <w:tr w14:paraId="01B4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tcBorders>
              <w:top w:val="single" w:color="auto" w:sz="8" w:space="0"/>
              <w:left w:val="single" w:color="auto" w:sz="12" w:space="0"/>
              <w:right w:val="single" w:color="auto" w:sz="4" w:space="0"/>
            </w:tcBorders>
            <w:noWrap/>
            <w:vAlign w:val="center"/>
          </w:tcPr>
          <w:p w14:paraId="4D900A60">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2</w:t>
            </w:r>
          </w:p>
        </w:tc>
        <w:tc>
          <w:tcPr>
            <w:tcW w:w="1500" w:type="dxa"/>
            <w:tcBorders>
              <w:top w:val="single" w:color="auto" w:sz="8" w:space="0"/>
              <w:left w:val="single" w:color="auto" w:sz="4" w:space="0"/>
              <w:right w:val="single" w:color="auto" w:sz="4" w:space="0"/>
            </w:tcBorders>
            <w:shd w:val="clear" w:color="auto" w:fill="auto"/>
            <w:noWrap/>
            <w:vAlign w:val="center"/>
          </w:tcPr>
          <w:p w14:paraId="6A88D84C">
            <w:pPr>
              <w:tabs>
                <w:tab w:val="left" w:pos="7500"/>
              </w:tabs>
              <w:spacing w:line="360" w:lineRule="auto"/>
              <w:jc w:val="center"/>
              <w:rPr>
                <w:rFonts w:hint="eastAsia" w:ascii="宋体" w:hAnsi="宋体" w:eastAsia="宋体" w:cs="宋体"/>
                <w:i w:val="0"/>
                <w:iCs w:val="0"/>
                <w:kern w:val="2"/>
                <w:sz w:val="21"/>
                <w:szCs w:val="21"/>
                <w:lang w:val="en-US" w:eastAsia="zh-CN" w:bidi="ar-SA"/>
              </w:rPr>
            </w:pPr>
            <w:r>
              <w:rPr>
                <w:rFonts w:hint="eastAsia" w:ascii="宋体" w:hAnsi="宋体" w:eastAsia="宋体" w:cs="宋体"/>
                <w:i w:val="0"/>
                <w:iCs w:val="0"/>
                <w:sz w:val="21"/>
                <w:szCs w:val="21"/>
                <w:lang w:val="en-US" w:eastAsia="zh-CN"/>
              </w:rPr>
              <w:t>废不锈钢物资</w:t>
            </w:r>
          </w:p>
        </w:tc>
        <w:tc>
          <w:tcPr>
            <w:tcW w:w="3705" w:type="dxa"/>
            <w:tcBorders>
              <w:top w:val="single" w:color="auto" w:sz="8" w:space="0"/>
              <w:left w:val="single" w:color="auto" w:sz="4" w:space="0"/>
              <w:right w:val="single" w:color="auto" w:sz="12" w:space="0"/>
            </w:tcBorders>
            <w:shd w:val="clear" w:color="auto" w:fill="auto"/>
            <w:noWrap/>
            <w:vAlign w:val="center"/>
          </w:tcPr>
          <w:p w14:paraId="25BEC3CF">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废不锈钢物资</w:t>
            </w:r>
            <w:r>
              <w:rPr>
                <w:rFonts w:hint="eastAsia" w:ascii="宋体" w:hAnsi="宋体" w:cs="宋体"/>
                <w:i w:val="0"/>
                <w:iCs w:val="0"/>
                <w:sz w:val="21"/>
                <w:szCs w:val="21"/>
                <w:lang w:val="en-US" w:eastAsia="zh-CN"/>
              </w:rPr>
              <w:t>（硝区及库房）</w:t>
            </w:r>
          </w:p>
        </w:tc>
        <w:tc>
          <w:tcPr>
            <w:tcW w:w="2340" w:type="dxa"/>
            <w:tcBorders>
              <w:top w:val="single" w:color="auto" w:sz="8" w:space="0"/>
              <w:left w:val="single" w:color="auto" w:sz="4" w:space="0"/>
              <w:right w:val="single" w:color="auto" w:sz="12" w:space="0"/>
            </w:tcBorders>
            <w:shd w:val="clear" w:color="auto" w:fill="auto"/>
            <w:noWrap/>
            <w:vAlign w:val="center"/>
          </w:tcPr>
          <w:p w14:paraId="1AB27518">
            <w:pPr>
              <w:tabs>
                <w:tab w:val="left" w:pos="7500"/>
              </w:tabs>
              <w:spacing w:line="360" w:lineRule="auto"/>
              <w:jc w:val="center"/>
              <w:rPr>
                <w:rFonts w:hint="eastAsia"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约0.7</w:t>
            </w:r>
            <w:r>
              <w:rPr>
                <w:rFonts w:hint="eastAsia" w:ascii="宋体" w:hAnsi="宋体" w:eastAsia="宋体" w:cs="宋体"/>
                <w:i w:val="0"/>
                <w:iCs w:val="0"/>
                <w:sz w:val="21"/>
                <w:szCs w:val="21"/>
                <w:lang w:val="en-US" w:eastAsia="zh-CN"/>
              </w:rPr>
              <w:t>吨</w:t>
            </w:r>
          </w:p>
        </w:tc>
      </w:tr>
      <w:tr w14:paraId="671F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tcBorders>
              <w:top w:val="single" w:color="auto" w:sz="8" w:space="0"/>
              <w:left w:val="single" w:color="auto" w:sz="12" w:space="0"/>
              <w:right w:val="single" w:color="auto" w:sz="4" w:space="0"/>
            </w:tcBorders>
            <w:noWrap/>
            <w:vAlign w:val="center"/>
          </w:tcPr>
          <w:p w14:paraId="32099FA0">
            <w:pPr>
              <w:tabs>
                <w:tab w:val="left" w:pos="7500"/>
              </w:tabs>
              <w:spacing w:line="360" w:lineRule="auto"/>
              <w:jc w:val="center"/>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3</w:t>
            </w:r>
          </w:p>
        </w:tc>
        <w:tc>
          <w:tcPr>
            <w:tcW w:w="1500" w:type="dxa"/>
            <w:tcBorders>
              <w:top w:val="single" w:color="auto" w:sz="8" w:space="0"/>
              <w:left w:val="single" w:color="auto" w:sz="4" w:space="0"/>
              <w:right w:val="single" w:color="auto" w:sz="4" w:space="0"/>
            </w:tcBorders>
            <w:shd w:val="clear" w:color="auto" w:fill="auto"/>
            <w:noWrap/>
            <w:vAlign w:val="center"/>
          </w:tcPr>
          <w:p w14:paraId="613F8711">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废电机</w:t>
            </w:r>
          </w:p>
        </w:tc>
        <w:tc>
          <w:tcPr>
            <w:tcW w:w="3705" w:type="dxa"/>
            <w:tcBorders>
              <w:top w:val="single" w:color="auto" w:sz="8" w:space="0"/>
              <w:left w:val="single" w:color="auto" w:sz="4" w:space="0"/>
              <w:right w:val="single" w:color="auto" w:sz="12" w:space="0"/>
            </w:tcBorders>
            <w:shd w:val="clear" w:color="auto" w:fill="auto"/>
            <w:noWrap/>
            <w:vAlign w:val="center"/>
          </w:tcPr>
          <w:p w14:paraId="0488D50E">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热电废电机</w:t>
            </w:r>
          </w:p>
        </w:tc>
        <w:tc>
          <w:tcPr>
            <w:tcW w:w="2340" w:type="dxa"/>
            <w:tcBorders>
              <w:top w:val="single" w:color="auto" w:sz="8" w:space="0"/>
              <w:left w:val="single" w:color="auto" w:sz="4" w:space="0"/>
              <w:right w:val="single" w:color="auto" w:sz="12" w:space="0"/>
            </w:tcBorders>
            <w:shd w:val="clear" w:color="auto" w:fill="auto"/>
            <w:noWrap/>
            <w:vAlign w:val="center"/>
          </w:tcPr>
          <w:p w14:paraId="63F28DB7">
            <w:pPr>
              <w:tabs>
                <w:tab w:val="left" w:pos="7500"/>
              </w:tabs>
              <w:spacing w:line="360" w:lineRule="auto"/>
              <w:jc w:val="center"/>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7台</w:t>
            </w:r>
          </w:p>
        </w:tc>
      </w:tr>
      <w:tr w14:paraId="074F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vMerge w:val="restart"/>
            <w:tcBorders>
              <w:top w:val="single" w:color="auto" w:sz="8" w:space="0"/>
              <w:left w:val="single" w:color="auto" w:sz="12" w:space="0"/>
              <w:right w:val="single" w:color="auto" w:sz="4" w:space="0"/>
            </w:tcBorders>
            <w:noWrap/>
            <w:vAlign w:val="center"/>
          </w:tcPr>
          <w:p w14:paraId="7B86F53D">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4</w:t>
            </w:r>
          </w:p>
        </w:tc>
        <w:tc>
          <w:tcPr>
            <w:tcW w:w="1500" w:type="dxa"/>
            <w:vMerge w:val="restart"/>
            <w:tcBorders>
              <w:top w:val="single" w:color="auto" w:sz="8" w:space="0"/>
              <w:left w:val="single" w:color="auto" w:sz="4" w:space="0"/>
              <w:right w:val="single" w:color="auto" w:sz="4" w:space="0"/>
            </w:tcBorders>
            <w:shd w:val="clear" w:color="auto" w:fill="auto"/>
            <w:noWrap/>
            <w:vAlign w:val="center"/>
          </w:tcPr>
          <w:p w14:paraId="32D885B5">
            <w:pPr>
              <w:tabs>
                <w:tab w:val="left" w:pos="7500"/>
              </w:tabs>
              <w:spacing w:line="360" w:lineRule="auto"/>
              <w:jc w:val="center"/>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废办公用品</w:t>
            </w:r>
          </w:p>
          <w:p w14:paraId="6E96D8F9">
            <w:pPr>
              <w:tabs>
                <w:tab w:val="left" w:pos="7500"/>
              </w:tabs>
              <w:spacing w:line="360" w:lineRule="auto"/>
              <w:jc w:val="center"/>
              <w:rPr>
                <w:rFonts w:hint="eastAsia" w:ascii="宋体" w:hAnsi="宋体" w:eastAsia="宋体" w:cs="宋体"/>
                <w:i w:val="0"/>
                <w:iCs w:val="0"/>
                <w:kern w:val="2"/>
                <w:sz w:val="21"/>
                <w:szCs w:val="21"/>
                <w:lang w:val="en-US" w:eastAsia="zh-CN" w:bidi="ar-SA"/>
              </w:rPr>
            </w:pPr>
          </w:p>
        </w:tc>
        <w:tc>
          <w:tcPr>
            <w:tcW w:w="3705" w:type="dxa"/>
            <w:tcBorders>
              <w:top w:val="single" w:color="auto" w:sz="8" w:space="0"/>
              <w:left w:val="single" w:color="auto" w:sz="4" w:space="0"/>
              <w:bottom w:val="single" w:color="auto" w:sz="4" w:space="0"/>
              <w:right w:val="single" w:color="auto" w:sz="12" w:space="0"/>
            </w:tcBorders>
            <w:noWrap/>
            <w:vAlign w:val="center"/>
          </w:tcPr>
          <w:p w14:paraId="5717BC78">
            <w:pPr>
              <w:tabs>
                <w:tab w:val="left" w:pos="7500"/>
              </w:tabs>
              <w:spacing w:line="360" w:lineRule="auto"/>
              <w:jc w:val="center"/>
              <w:rPr>
                <w:rFonts w:hint="default" w:ascii="宋体" w:hAnsi="宋体" w:eastAsia="宋体" w:cs="宋体"/>
                <w:i w:val="0"/>
                <w:iCs w:val="0"/>
                <w:color w:val="auto"/>
                <w:sz w:val="21"/>
                <w:szCs w:val="21"/>
                <w:lang w:val="en-US" w:eastAsia="zh-CN"/>
              </w:rPr>
            </w:pPr>
            <w:r>
              <w:rPr>
                <w:rFonts w:hint="eastAsia" w:ascii="宋体" w:hAnsi="宋体" w:cs="宋体"/>
                <w:i w:val="0"/>
                <w:iCs w:val="0"/>
                <w:color w:val="auto"/>
                <w:sz w:val="21"/>
                <w:szCs w:val="21"/>
                <w:lang w:val="en-US" w:eastAsia="zh-CN"/>
              </w:rPr>
              <w:t>风扇</w:t>
            </w:r>
          </w:p>
        </w:tc>
        <w:tc>
          <w:tcPr>
            <w:tcW w:w="2340" w:type="dxa"/>
            <w:tcBorders>
              <w:top w:val="single" w:color="auto" w:sz="8" w:space="0"/>
              <w:left w:val="single" w:color="auto" w:sz="4" w:space="0"/>
              <w:bottom w:val="single" w:color="auto" w:sz="4" w:space="0"/>
              <w:right w:val="single" w:color="auto" w:sz="12" w:space="0"/>
            </w:tcBorders>
            <w:noWrap/>
            <w:vAlign w:val="center"/>
          </w:tcPr>
          <w:p w14:paraId="2D4E8FC7">
            <w:pPr>
              <w:tabs>
                <w:tab w:val="left" w:pos="312"/>
                <w:tab w:val="left" w:pos="7500"/>
              </w:tabs>
              <w:spacing w:line="360" w:lineRule="auto"/>
              <w:jc w:val="center"/>
              <w:rPr>
                <w:rFonts w:hint="eastAsia" w:ascii="宋体" w:hAnsi="宋体" w:cs="宋体"/>
                <w:i w:val="0"/>
                <w:iCs w:val="0"/>
                <w:color w:val="auto"/>
                <w:sz w:val="21"/>
                <w:szCs w:val="21"/>
                <w:lang w:val="en-US" w:eastAsia="zh-CN"/>
              </w:rPr>
            </w:pPr>
            <w:r>
              <w:rPr>
                <w:rFonts w:hint="eastAsia" w:ascii="宋体" w:hAnsi="宋体" w:cs="宋体"/>
                <w:i w:val="0"/>
                <w:iCs w:val="0"/>
                <w:color w:val="auto"/>
                <w:sz w:val="21"/>
                <w:szCs w:val="21"/>
                <w:lang w:val="en-US" w:eastAsia="zh-CN"/>
              </w:rPr>
              <w:t>4把</w:t>
            </w:r>
          </w:p>
        </w:tc>
      </w:tr>
      <w:tr w14:paraId="61B9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750" w:type="dxa"/>
            <w:vMerge w:val="continue"/>
            <w:tcBorders>
              <w:left w:val="single" w:color="auto" w:sz="12" w:space="0"/>
              <w:right w:val="single" w:color="auto" w:sz="4" w:space="0"/>
            </w:tcBorders>
            <w:noWrap/>
            <w:vAlign w:val="center"/>
          </w:tcPr>
          <w:p w14:paraId="618B7C7E">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4CAB5919">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top w:val="single" w:color="auto" w:sz="4" w:space="0"/>
              <w:left w:val="single" w:color="auto" w:sz="4" w:space="0"/>
              <w:right w:val="single" w:color="auto" w:sz="12" w:space="0"/>
            </w:tcBorders>
            <w:noWrap/>
            <w:vAlign w:val="center"/>
          </w:tcPr>
          <w:p w14:paraId="2EEB1A88">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废空调内外机</w:t>
            </w:r>
          </w:p>
        </w:tc>
        <w:tc>
          <w:tcPr>
            <w:tcW w:w="2340" w:type="dxa"/>
            <w:tcBorders>
              <w:top w:val="single" w:color="auto" w:sz="4" w:space="0"/>
              <w:left w:val="single" w:color="auto" w:sz="4" w:space="0"/>
              <w:right w:val="single" w:color="auto" w:sz="12" w:space="0"/>
            </w:tcBorders>
            <w:noWrap/>
            <w:vAlign w:val="center"/>
          </w:tcPr>
          <w:p w14:paraId="32A2543A">
            <w:pPr>
              <w:tabs>
                <w:tab w:val="left" w:pos="7500"/>
              </w:tabs>
              <w:spacing w:line="360" w:lineRule="auto"/>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5套</w:t>
            </w:r>
          </w:p>
        </w:tc>
      </w:tr>
      <w:tr w14:paraId="1E4E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750" w:type="dxa"/>
            <w:vMerge w:val="continue"/>
            <w:tcBorders>
              <w:left w:val="single" w:color="auto" w:sz="12" w:space="0"/>
              <w:right w:val="single" w:color="auto" w:sz="4" w:space="0"/>
            </w:tcBorders>
            <w:noWrap/>
            <w:vAlign w:val="center"/>
          </w:tcPr>
          <w:p w14:paraId="0B1B2F8F">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77473877">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left w:val="single" w:color="auto" w:sz="4" w:space="0"/>
              <w:right w:val="single" w:color="auto" w:sz="12" w:space="0"/>
            </w:tcBorders>
            <w:noWrap/>
            <w:vAlign w:val="center"/>
          </w:tcPr>
          <w:p w14:paraId="56FEA1C2">
            <w:pPr>
              <w:tabs>
                <w:tab w:val="left" w:pos="7500"/>
              </w:tabs>
              <w:spacing w:line="360" w:lineRule="auto"/>
              <w:jc w:val="center"/>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废电脑</w:t>
            </w:r>
          </w:p>
        </w:tc>
        <w:tc>
          <w:tcPr>
            <w:tcW w:w="2340" w:type="dxa"/>
            <w:tcBorders>
              <w:left w:val="single" w:color="auto" w:sz="4" w:space="0"/>
              <w:right w:val="single" w:color="auto" w:sz="12" w:space="0"/>
            </w:tcBorders>
            <w:noWrap/>
            <w:vAlign w:val="center"/>
          </w:tcPr>
          <w:p w14:paraId="66CB73F2">
            <w:pPr>
              <w:tabs>
                <w:tab w:val="left" w:pos="7500"/>
              </w:tabs>
              <w:spacing w:line="360" w:lineRule="auto"/>
              <w:jc w:val="center"/>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1</w:t>
            </w:r>
            <w:r>
              <w:rPr>
                <w:rFonts w:hint="eastAsia" w:ascii="宋体" w:hAnsi="宋体" w:cs="宋体"/>
                <w:i w:val="0"/>
                <w:iCs w:val="0"/>
                <w:sz w:val="21"/>
                <w:szCs w:val="21"/>
                <w:lang w:val="en-US" w:eastAsia="zh-CN"/>
              </w:rPr>
              <w:t>3</w:t>
            </w:r>
            <w:r>
              <w:rPr>
                <w:rFonts w:hint="eastAsia" w:ascii="宋体" w:hAnsi="宋体" w:eastAsia="宋体" w:cs="宋体"/>
                <w:i w:val="0"/>
                <w:iCs w:val="0"/>
                <w:sz w:val="21"/>
                <w:szCs w:val="21"/>
                <w:lang w:val="en-US" w:eastAsia="zh-CN"/>
              </w:rPr>
              <w:t>台</w:t>
            </w:r>
          </w:p>
        </w:tc>
      </w:tr>
      <w:tr w14:paraId="76F4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750" w:type="dxa"/>
            <w:vMerge w:val="continue"/>
            <w:tcBorders>
              <w:left w:val="single" w:color="auto" w:sz="12" w:space="0"/>
              <w:right w:val="single" w:color="auto" w:sz="4" w:space="0"/>
            </w:tcBorders>
            <w:noWrap/>
            <w:vAlign w:val="center"/>
          </w:tcPr>
          <w:p w14:paraId="5AEA3DEF">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438405A3">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left w:val="single" w:color="auto" w:sz="4" w:space="0"/>
              <w:bottom w:val="single" w:color="auto" w:sz="4" w:space="0"/>
              <w:right w:val="single" w:color="auto" w:sz="12" w:space="0"/>
            </w:tcBorders>
            <w:noWrap/>
            <w:vAlign w:val="center"/>
          </w:tcPr>
          <w:p w14:paraId="4A23A29A">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饮水机</w:t>
            </w:r>
          </w:p>
        </w:tc>
        <w:tc>
          <w:tcPr>
            <w:tcW w:w="2340" w:type="dxa"/>
            <w:tcBorders>
              <w:left w:val="single" w:color="auto" w:sz="4" w:space="0"/>
              <w:bottom w:val="single" w:color="auto" w:sz="4" w:space="0"/>
              <w:right w:val="single" w:color="auto" w:sz="12" w:space="0"/>
            </w:tcBorders>
            <w:noWrap/>
            <w:vAlign w:val="center"/>
          </w:tcPr>
          <w:p w14:paraId="0FB43137">
            <w:pPr>
              <w:tabs>
                <w:tab w:val="left" w:pos="7500"/>
              </w:tabs>
              <w:spacing w:line="360" w:lineRule="auto"/>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6</w:t>
            </w:r>
            <w:r>
              <w:rPr>
                <w:rFonts w:hint="eastAsia" w:ascii="宋体" w:hAnsi="宋体" w:eastAsia="宋体" w:cs="宋体"/>
                <w:i w:val="0"/>
                <w:iCs w:val="0"/>
                <w:sz w:val="21"/>
                <w:szCs w:val="21"/>
                <w:lang w:val="en-US" w:eastAsia="zh-CN"/>
              </w:rPr>
              <w:t>台</w:t>
            </w:r>
          </w:p>
        </w:tc>
      </w:tr>
      <w:tr w14:paraId="33B0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750" w:type="dxa"/>
            <w:vMerge w:val="continue"/>
            <w:tcBorders>
              <w:left w:val="single" w:color="auto" w:sz="12" w:space="0"/>
              <w:right w:val="single" w:color="auto" w:sz="4" w:space="0"/>
            </w:tcBorders>
            <w:noWrap/>
            <w:vAlign w:val="center"/>
          </w:tcPr>
          <w:p w14:paraId="41701488">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180F6BF5">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left w:val="single" w:color="auto" w:sz="4" w:space="0"/>
              <w:bottom w:val="single" w:color="auto" w:sz="4" w:space="0"/>
              <w:right w:val="single" w:color="auto" w:sz="12" w:space="0"/>
            </w:tcBorders>
            <w:noWrap/>
            <w:vAlign w:val="center"/>
          </w:tcPr>
          <w:p w14:paraId="706EDC73">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碎纸机</w:t>
            </w:r>
          </w:p>
        </w:tc>
        <w:tc>
          <w:tcPr>
            <w:tcW w:w="2340" w:type="dxa"/>
            <w:tcBorders>
              <w:left w:val="single" w:color="auto" w:sz="4" w:space="0"/>
              <w:bottom w:val="single" w:color="auto" w:sz="4" w:space="0"/>
              <w:right w:val="single" w:color="auto" w:sz="12" w:space="0"/>
            </w:tcBorders>
            <w:noWrap/>
            <w:vAlign w:val="center"/>
          </w:tcPr>
          <w:p w14:paraId="00FE43E9">
            <w:pPr>
              <w:tabs>
                <w:tab w:val="left" w:pos="7500"/>
              </w:tabs>
              <w:spacing w:line="360" w:lineRule="auto"/>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5</w:t>
            </w:r>
            <w:r>
              <w:rPr>
                <w:rFonts w:hint="eastAsia" w:ascii="宋体" w:hAnsi="宋体" w:eastAsia="宋体" w:cs="宋体"/>
                <w:i w:val="0"/>
                <w:iCs w:val="0"/>
                <w:sz w:val="21"/>
                <w:szCs w:val="21"/>
                <w:lang w:val="en-US" w:eastAsia="zh-CN"/>
              </w:rPr>
              <w:t>台</w:t>
            </w:r>
          </w:p>
        </w:tc>
      </w:tr>
      <w:tr w14:paraId="01C5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750" w:type="dxa"/>
            <w:vMerge w:val="continue"/>
            <w:tcBorders>
              <w:left w:val="single" w:color="auto" w:sz="12" w:space="0"/>
              <w:right w:val="single" w:color="auto" w:sz="4" w:space="0"/>
            </w:tcBorders>
            <w:noWrap/>
            <w:vAlign w:val="center"/>
          </w:tcPr>
          <w:p w14:paraId="56E37DA4">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24D8C836">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top w:val="single" w:color="auto" w:sz="4" w:space="0"/>
              <w:left w:val="single" w:color="auto" w:sz="4" w:space="0"/>
              <w:right w:val="single" w:color="auto" w:sz="12" w:space="0"/>
            </w:tcBorders>
            <w:noWrap/>
            <w:vAlign w:val="center"/>
          </w:tcPr>
          <w:p w14:paraId="2F58E12E">
            <w:pPr>
              <w:tabs>
                <w:tab w:val="left" w:pos="7500"/>
              </w:tabs>
              <w:spacing w:line="360" w:lineRule="auto"/>
              <w:jc w:val="center"/>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复印机</w:t>
            </w:r>
          </w:p>
        </w:tc>
        <w:tc>
          <w:tcPr>
            <w:tcW w:w="2340" w:type="dxa"/>
            <w:tcBorders>
              <w:top w:val="single" w:color="auto" w:sz="4" w:space="0"/>
              <w:left w:val="single" w:color="auto" w:sz="4" w:space="0"/>
              <w:right w:val="single" w:color="auto" w:sz="12" w:space="0"/>
            </w:tcBorders>
            <w:noWrap/>
            <w:vAlign w:val="center"/>
          </w:tcPr>
          <w:p w14:paraId="2622373C">
            <w:pPr>
              <w:tabs>
                <w:tab w:val="left" w:pos="7500"/>
              </w:tabs>
              <w:spacing w:line="360" w:lineRule="auto"/>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4</w:t>
            </w:r>
            <w:r>
              <w:rPr>
                <w:rFonts w:hint="eastAsia" w:ascii="宋体" w:hAnsi="宋体" w:eastAsia="宋体" w:cs="宋体"/>
                <w:i w:val="0"/>
                <w:iCs w:val="0"/>
                <w:sz w:val="21"/>
                <w:szCs w:val="21"/>
                <w:lang w:val="en-US" w:eastAsia="zh-CN"/>
              </w:rPr>
              <w:t>台</w:t>
            </w:r>
          </w:p>
        </w:tc>
      </w:tr>
      <w:tr w14:paraId="73AF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750" w:type="dxa"/>
            <w:vMerge w:val="continue"/>
            <w:tcBorders>
              <w:left w:val="single" w:color="auto" w:sz="12" w:space="0"/>
              <w:right w:val="single" w:color="auto" w:sz="4" w:space="0"/>
            </w:tcBorders>
            <w:noWrap/>
            <w:vAlign w:val="center"/>
          </w:tcPr>
          <w:p w14:paraId="39E04769">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6E33B65A">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left w:val="single" w:color="auto" w:sz="4" w:space="0"/>
              <w:bottom w:val="single" w:color="auto" w:sz="8" w:space="0"/>
              <w:right w:val="single" w:color="auto" w:sz="12" w:space="0"/>
            </w:tcBorders>
            <w:noWrap/>
            <w:vAlign w:val="center"/>
          </w:tcPr>
          <w:p w14:paraId="50BDBFC1">
            <w:pPr>
              <w:tabs>
                <w:tab w:val="left" w:pos="7500"/>
              </w:tabs>
              <w:spacing w:line="360" w:lineRule="auto"/>
              <w:jc w:val="center"/>
              <w:rPr>
                <w:rFonts w:hint="eastAsia"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投影仪</w:t>
            </w:r>
          </w:p>
        </w:tc>
        <w:tc>
          <w:tcPr>
            <w:tcW w:w="2340" w:type="dxa"/>
            <w:tcBorders>
              <w:left w:val="single" w:color="auto" w:sz="4" w:space="0"/>
              <w:bottom w:val="single" w:color="auto" w:sz="8" w:space="0"/>
              <w:right w:val="single" w:color="auto" w:sz="12" w:space="0"/>
            </w:tcBorders>
            <w:noWrap/>
            <w:vAlign w:val="center"/>
          </w:tcPr>
          <w:p w14:paraId="1C56E577">
            <w:pPr>
              <w:tabs>
                <w:tab w:val="left" w:pos="7500"/>
              </w:tabs>
              <w:spacing w:line="360" w:lineRule="auto"/>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3台</w:t>
            </w:r>
          </w:p>
        </w:tc>
      </w:tr>
      <w:tr w14:paraId="3D46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750" w:type="dxa"/>
            <w:vMerge w:val="continue"/>
            <w:tcBorders>
              <w:left w:val="single" w:color="auto" w:sz="12" w:space="0"/>
              <w:right w:val="single" w:color="auto" w:sz="4" w:space="0"/>
            </w:tcBorders>
            <w:noWrap/>
            <w:vAlign w:val="center"/>
          </w:tcPr>
          <w:p w14:paraId="4AB04562">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60908E55">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left w:val="single" w:color="auto" w:sz="4" w:space="0"/>
              <w:right w:val="single" w:color="auto" w:sz="12" w:space="0"/>
            </w:tcBorders>
            <w:noWrap/>
            <w:vAlign w:val="center"/>
          </w:tcPr>
          <w:p w14:paraId="0844DF23">
            <w:pPr>
              <w:tabs>
                <w:tab w:val="left" w:pos="7500"/>
              </w:tabs>
              <w:spacing w:line="360" w:lineRule="auto"/>
              <w:jc w:val="center"/>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微波炉</w:t>
            </w:r>
          </w:p>
        </w:tc>
        <w:tc>
          <w:tcPr>
            <w:tcW w:w="2340" w:type="dxa"/>
            <w:tcBorders>
              <w:left w:val="single" w:color="auto" w:sz="4" w:space="0"/>
              <w:right w:val="single" w:color="auto" w:sz="12" w:space="0"/>
            </w:tcBorders>
            <w:noWrap/>
            <w:vAlign w:val="center"/>
          </w:tcPr>
          <w:p w14:paraId="290CECBF">
            <w:pPr>
              <w:tabs>
                <w:tab w:val="left" w:pos="7500"/>
              </w:tabs>
              <w:spacing w:line="360" w:lineRule="auto"/>
              <w:jc w:val="center"/>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1台</w:t>
            </w:r>
          </w:p>
        </w:tc>
      </w:tr>
      <w:tr w14:paraId="1E7C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750" w:type="dxa"/>
            <w:vMerge w:val="continue"/>
            <w:tcBorders>
              <w:left w:val="single" w:color="auto" w:sz="12" w:space="0"/>
              <w:right w:val="single" w:color="auto" w:sz="4" w:space="0"/>
            </w:tcBorders>
            <w:noWrap/>
            <w:vAlign w:val="center"/>
          </w:tcPr>
          <w:p w14:paraId="1A7965DC">
            <w:pPr>
              <w:tabs>
                <w:tab w:val="left" w:pos="7500"/>
              </w:tabs>
              <w:spacing w:line="360" w:lineRule="auto"/>
              <w:jc w:val="center"/>
              <w:rPr>
                <w:rFonts w:hint="eastAsia" w:ascii="宋体" w:hAnsi="宋体" w:eastAsia="宋体" w:cs="宋体"/>
                <w:i w:val="0"/>
                <w:iCs w:val="0"/>
                <w:sz w:val="21"/>
                <w:szCs w:val="21"/>
                <w:lang w:val="en-US" w:eastAsia="zh-CN"/>
              </w:rPr>
            </w:pPr>
          </w:p>
        </w:tc>
        <w:tc>
          <w:tcPr>
            <w:tcW w:w="1500" w:type="dxa"/>
            <w:vMerge w:val="continue"/>
            <w:tcBorders>
              <w:left w:val="single" w:color="auto" w:sz="4" w:space="0"/>
              <w:right w:val="single" w:color="auto" w:sz="4" w:space="0"/>
            </w:tcBorders>
            <w:noWrap/>
            <w:vAlign w:val="center"/>
          </w:tcPr>
          <w:p w14:paraId="5675F9FD">
            <w:pPr>
              <w:tabs>
                <w:tab w:val="left" w:pos="7500"/>
              </w:tabs>
              <w:spacing w:line="360" w:lineRule="auto"/>
              <w:jc w:val="center"/>
              <w:rPr>
                <w:rFonts w:hint="eastAsia" w:ascii="宋体" w:hAnsi="宋体" w:eastAsia="宋体" w:cs="宋体"/>
                <w:i w:val="0"/>
                <w:iCs w:val="0"/>
                <w:sz w:val="21"/>
                <w:szCs w:val="21"/>
                <w:lang w:val="en-US" w:eastAsia="zh-CN"/>
              </w:rPr>
            </w:pPr>
          </w:p>
        </w:tc>
        <w:tc>
          <w:tcPr>
            <w:tcW w:w="3705" w:type="dxa"/>
            <w:tcBorders>
              <w:left w:val="single" w:color="auto" w:sz="4" w:space="0"/>
              <w:right w:val="single" w:color="auto" w:sz="12" w:space="0"/>
            </w:tcBorders>
            <w:noWrap/>
            <w:vAlign w:val="center"/>
          </w:tcPr>
          <w:p w14:paraId="77662F34">
            <w:pPr>
              <w:tabs>
                <w:tab w:val="left" w:pos="7500"/>
              </w:tabs>
              <w:spacing w:line="360" w:lineRule="auto"/>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数据交换机</w:t>
            </w:r>
          </w:p>
        </w:tc>
        <w:tc>
          <w:tcPr>
            <w:tcW w:w="2340" w:type="dxa"/>
            <w:tcBorders>
              <w:left w:val="single" w:color="auto" w:sz="4" w:space="0"/>
              <w:right w:val="single" w:color="auto" w:sz="12" w:space="0"/>
            </w:tcBorders>
            <w:noWrap/>
            <w:vAlign w:val="center"/>
          </w:tcPr>
          <w:p w14:paraId="61B97F40">
            <w:pPr>
              <w:tabs>
                <w:tab w:val="left" w:pos="7500"/>
              </w:tabs>
              <w:spacing w:line="360" w:lineRule="auto"/>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1台</w:t>
            </w:r>
          </w:p>
        </w:tc>
      </w:tr>
      <w:tr w14:paraId="6197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8295" w:type="dxa"/>
            <w:gridSpan w:val="4"/>
            <w:tcBorders>
              <w:left w:val="single" w:color="auto" w:sz="12" w:space="0"/>
              <w:bottom w:val="single" w:color="auto" w:sz="8" w:space="0"/>
              <w:right w:val="single" w:color="auto" w:sz="12" w:space="0"/>
            </w:tcBorders>
            <w:noWrap/>
            <w:vAlign w:val="center"/>
          </w:tcPr>
          <w:p w14:paraId="1BE23F40">
            <w:pPr>
              <w:tabs>
                <w:tab w:val="left" w:pos="7500"/>
              </w:tabs>
              <w:spacing w:line="360" w:lineRule="auto"/>
              <w:jc w:val="left"/>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备注：</w:t>
            </w:r>
            <w:r>
              <w:rPr>
                <w:rFonts w:hint="eastAsia" w:ascii="宋体" w:hAnsi="宋体" w:cs="宋体"/>
                <w:b w:val="0"/>
                <w:bCs w:val="0"/>
                <w:sz w:val="21"/>
                <w:szCs w:val="21"/>
                <w:lang w:val="en-US" w:eastAsia="zh-CN"/>
              </w:rPr>
              <w:t>第一</w:t>
            </w:r>
            <w:r>
              <w:rPr>
                <w:rFonts w:hint="eastAsia" w:ascii="宋体" w:hAnsi="宋体" w:cs="宋体"/>
                <w:i w:val="0"/>
                <w:iCs w:val="0"/>
                <w:sz w:val="21"/>
                <w:szCs w:val="21"/>
                <w:lang w:val="en-US" w:eastAsia="zh-CN"/>
              </w:rPr>
              <w:t>、二项物资数量为预估量，分项过磅按实结算；第三、第四项物资按台处置</w:t>
            </w:r>
            <w:r>
              <w:rPr>
                <w:rFonts w:hint="eastAsia" w:ascii="宋体" w:hAnsi="宋体" w:cs="宋体"/>
                <w:b w:val="0"/>
                <w:bCs w:val="0"/>
                <w:sz w:val="21"/>
                <w:szCs w:val="21"/>
                <w:lang w:val="en-US" w:eastAsia="zh-CN"/>
              </w:rPr>
              <w:t>；所有物资按现场堆放样为准，按属地要求免费清理堆场垃圾。</w:t>
            </w:r>
          </w:p>
        </w:tc>
      </w:tr>
    </w:tbl>
    <w:p w14:paraId="5E789669">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199" w:leftChars="-95" w:right="0" w:rightChars="0" w:firstLine="0" w:firstLineChars="0"/>
        <w:jc w:val="both"/>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cs="宋体"/>
          <w:b/>
          <w:bCs/>
          <w:i w:val="0"/>
          <w:iCs w:val="0"/>
          <w:color w:val="000000" w:themeColor="text1"/>
          <w:sz w:val="21"/>
          <w:szCs w:val="21"/>
          <w:lang w:val="en-US" w:eastAsia="zh-CN"/>
          <w14:textFill>
            <w14:solidFill>
              <w14:schemeClr w14:val="tx1"/>
            </w14:solidFill>
          </w14:textFill>
        </w:rPr>
        <w:t>二、</w:t>
      </w:r>
      <w:r>
        <w:rPr>
          <w:rStyle w:val="10"/>
          <w:rFonts w:hint="eastAsia" w:ascii="宋体" w:hAnsi="宋体" w:eastAsia="宋体" w:cs="宋体"/>
          <w:color w:val="000000" w:themeColor="text1"/>
          <w:sz w:val="21"/>
          <w:szCs w:val="21"/>
          <w14:textFill>
            <w14:solidFill>
              <w14:schemeClr w14:val="tx1"/>
            </w14:solidFill>
          </w14:textFill>
        </w:rPr>
        <w:t>报价人资格</w:t>
      </w:r>
      <w:r>
        <w:rPr>
          <w:rStyle w:val="10"/>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b/>
          <w:bCs/>
          <w:color w:val="000000" w:themeColor="text1"/>
          <w:sz w:val="21"/>
          <w:szCs w:val="21"/>
          <w:lang w:eastAsia="zh-CN"/>
          <w14:textFill>
            <w14:solidFill>
              <w14:schemeClr w14:val="tx1"/>
            </w14:solidFill>
          </w14:textFill>
        </w:rPr>
        <w:tab/>
      </w:r>
    </w:p>
    <w:p w14:paraId="68C86A6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经营范围</w:t>
      </w:r>
      <w:r>
        <w:rPr>
          <w:rFonts w:hint="default" w:ascii="Times New Roman" w:hAnsi="Times New Roman" w:eastAsia="宋体" w:cs="Times New Roman"/>
          <w:sz w:val="21"/>
          <w:szCs w:val="21"/>
          <w:lang w:val="en-US" w:eastAsia="zh-CN"/>
        </w:rPr>
        <w:t>具有</w:t>
      </w:r>
      <w:r>
        <w:rPr>
          <w:rFonts w:hint="eastAsia" w:ascii="Times New Roman" w:hAnsi="Times New Roman" w:cs="Times New Roman"/>
          <w:sz w:val="21"/>
          <w:szCs w:val="21"/>
          <w:lang w:val="en-US" w:eastAsia="zh-CN"/>
        </w:rPr>
        <w:t>废旧物资</w:t>
      </w:r>
      <w:r>
        <w:rPr>
          <w:rFonts w:hint="default" w:ascii="Times New Roman" w:hAnsi="Times New Roman" w:eastAsia="宋体" w:cs="Times New Roman"/>
          <w:sz w:val="21"/>
          <w:szCs w:val="21"/>
          <w:lang w:val="en-US" w:eastAsia="zh-CN"/>
        </w:rPr>
        <w:t>回收的公司</w:t>
      </w:r>
      <w:r>
        <w:rPr>
          <w:rFonts w:hint="eastAsia" w:ascii="宋体" w:hAnsi="宋体" w:eastAsia="宋体" w:cs="宋体"/>
          <w:color w:val="000000" w:themeColor="text1"/>
          <w:sz w:val="21"/>
          <w:szCs w:val="21"/>
          <w:lang w:val="en-US" w:eastAsia="zh-CN"/>
          <w14:textFill>
            <w14:solidFill>
              <w14:schemeClr w14:val="tx1"/>
            </w14:solidFill>
          </w14:textFill>
        </w:rPr>
        <w:t>；</w:t>
      </w:r>
    </w:p>
    <w:p w14:paraId="17E924D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具有独立承担民事责任的能力</w:t>
      </w:r>
      <w:r>
        <w:rPr>
          <w:rFonts w:hint="eastAsia" w:ascii="宋体" w:hAnsi="宋体" w:eastAsia="宋体" w:cs="宋体"/>
          <w:color w:val="000000" w:themeColor="text1"/>
          <w:sz w:val="21"/>
          <w:szCs w:val="21"/>
          <w:lang w:eastAsia="zh-CN"/>
          <w14:textFill>
            <w14:solidFill>
              <w14:schemeClr w14:val="tx1"/>
            </w14:solidFill>
          </w14:textFill>
        </w:rPr>
        <w:t>；</w:t>
      </w:r>
    </w:p>
    <w:p w14:paraId="4EF4BF5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3、近</w:t>
      </w:r>
      <w:r>
        <w:rPr>
          <w:rFonts w:hint="eastAsia" w:ascii="宋体" w:hAnsi="宋体" w:eastAsia="宋体" w:cs="宋体"/>
          <w:color w:val="000000" w:themeColor="text1"/>
          <w:sz w:val="21"/>
          <w:szCs w:val="21"/>
          <w14:textFill>
            <w14:solidFill>
              <w14:schemeClr w14:val="tx1"/>
            </w14:solidFill>
          </w14:textFill>
        </w:rPr>
        <w:t>三年内在经营活动中没有重大违法记录</w:t>
      </w:r>
      <w:r>
        <w:rPr>
          <w:rFonts w:hint="eastAsia" w:ascii="宋体" w:hAnsi="宋体" w:eastAsia="宋体" w:cs="宋体"/>
          <w:color w:val="000000" w:themeColor="text1"/>
          <w:sz w:val="21"/>
          <w:szCs w:val="21"/>
          <w:lang w:eastAsia="zh-CN"/>
          <w14:textFill>
            <w14:solidFill>
              <w14:schemeClr w14:val="tx1"/>
            </w14:solidFill>
          </w14:textFill>
        </w:rPr>
        <w:t>；</w:t>
      </w:r>
    </w:p>
    <w:p w14:paraId="3136D59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法律、行政法规规定的其他条件</w:t>
      </w:r>
      <w:r>
        <w:rPr>
          <w:rFonts w:hint="eastAsia" w:ascii="宋体" w:hAnsi="宋体" w:cs="宋体"/>
          <w:color w:val="000000" w:themeColor="text1"/>
          <w:sz w:val="21"/>
          <w:szCs w:val="21"/>
          <w:lang w:eastAsia="zh-CN"/>
          <w14:textFill>
            <w14:solidFill>
              <w14:schemeClr w14:val="tx1"/>
            </w14:solidFill>
          </w14:textFill>
        </w:rPr>
        <w:t>。</w:t>
      </w:r>
    </w:p>
    <w:p w14:paraId="56D336F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Style w:val="10"/>
          <w:rFonts w:hint="eastAsia" w:ascii="宋体" w:hAnsi="宋体" w:eastAsia="宋体" w:cs="宋体"/>
          <w:color w:val="000000" w:themeColor="text1"/>
          <w:sz w:val="21"/>
          <w:szCs w:val="21"/>
          <w14:textFill>
            <w14:solidFill>
              <w14:schemeClr w14:val="tx1"/>
            </w14:solidFill>
          </w14:textFill>
        </w:rPr>
        <w:t>三、</w:t>
      </w:r>
      <w:r>
        <w:rPr>
          <w:rStyle w:val="10"/>
          <w:rFonts w:hint="eastAsia" w:ascii="宋体" w:hAnsi="宋体" w:eastAsia="宋体" w:cs="宋体"/>
          <w:color w:val="000000" w:themeColor="text1"/>
          <w:sz w:val="21"/>
          <w:szCs w:val="21"/>
          <w:lang w:val="en-US" w:eastAsia="zh-CN"/>
          <w14:textFill>
            <w14:solidFill>
              <w14:schemeClr w14:val="tx1"/>
            </w14:solidFill>
          </w14:textFill>
        </w:rPr>
        <w:t>报价</w:t>
      </w:r>
      <w:r>
        <w:rPr>
          <w:rStyle w:val="10"/>
          <w:rFonts w:hint="eastAsia" w:ascii="宋体" w:hAnsi="宋体" w:eastAsia="宋体" w:cs="宋体"/>
          <w:color w:val="000000" w:themeColor="text1"/>
          <w:sz w:val="21"/>
          <w:szCs w:val="21"/>
          <w14:textFill>
            <w14:solidFill>
              <w14:schemeClr w14:val="tx1"/>
            </w14:solidFill>
          </w14:textFill>
        </w:rPr>
        <w:t>须知：</w:t>
      </w:r>
    </w:p>
    <w:p w14:paraId="7F9BA4D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w:t>
      </w:r>
      <w:r>
        <w:rPr>
          <w:rFonts w:hint="eastAsia" w:ascii="宋体" w:hAnsi="宋体" w:eastAsia="宋体" w:cs="宋体"/>
          <w:b w:val="0"/>
          <w:bCs w:val="0"/>
          <w:strike w:val="0"/>
          <w:dstrike w:val="0"/>
          <w:color w:val="000000" w:themeColor="text1"/>
          <w:sz w:val="21"/>
          <w:szCs w:val="21"/>
          <w:lang w:val="en-US" w:eastAsia="zh-CN"/>
          <w14:textFill>
            <w14:solidFill>
              <w14:schemeClr w14:val="tx1"/>
            </w14:solidFill>
          </w14:textFill>
        </w:rPr>
        <w:t>报价</w:t>
      </w:r>
      <w:r>
        <w:rPr>
          <w:rFonts w:hint="eastAsia" w:ascii="宋体" w:hAnsi="宋体" w:eastAsia="宋体" w:cs="宋体"/>
          <w:b w:val="0"/>
          <w:bCs w:val="0"/>
          <w:color w:val="000000" w:themeColor="text1"/>
          <w:sz w:val="21"/>
          <w:szCs w:val="21"/>
          <w14:textFill>
            <w14:solidFill>
              <w14:schemeClr w14:val="tx1"/>
            </w14:solidFill>
          </w14:textFill>
        </w:rPr>
        <w:t>要求</w:t>
      </w:r>
    </w:p>
    <w:p w14:paraId="46EDFE7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1.1 本次废旧物资报价方式：一次性密封报价</w:t>
      </w:r>
    </w:p>
    <w:p w14:paraId="605054C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firstLine="420" w:firstLineChars="200"/>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w:t>
      </w:r>
      <w:r>
        <w:rPr>
          <w:rFonts w:hint="eastAsia" w:ascii="宋体" w:hAnsi="宋体" w:eastAsia="宋体" w:cs="宋体"/>
          <w:b w:val="0"/>
          <w:bCs w:val="0"/>
          <w:color w:val="000000" w:themeColor="text1"/>
          <w:sz w:val="21"/>
          <w:szCs w:val="21"/>
          <w:lang w:val="en-US" w:eastAsia="zh-CN"/>
          <w14:textFill>
            <w14:solidFill>
              <w14:schemeClr w14:val="tx1"/>
            </w14:solidFill>
          </w14:textFill>
        </w:rPr>
        <w:t>2参与报价</w:t>
      </w:r>
      <w:r>
        <w:rPr>
          <w:rFonts w:hint="eastAsia" w:ascii="宋体" w:hAnsi="宋体" w:cs="宋体"/>
          <w:b w:val="0"/>
          <w:bCs w:val="0"/>
          <w:color w:val="000000" w:themeColor="text1"/>
          <w:sz w:val="21"/>
          <w:szCs w:val="21"/>
          <w:lang w:val="en-US" w:eastAsia="zh-CN"/>
          <w14:textFill>
            <w14:solidFill>
              <w14:schemeClr w14:val="tx1"/>
            </w14:solidFill>
          </w14:textFill>
        </w:rPr>
        <w:t>处置商</w:t>
      </w:r>
      <w:r>
        <w:rPr>
          <w:rFonts w:hint="eastAsia" w:ascii="宋体" w:hAnsi="宋体" w:eastAsia="宋体" w:cs="宋体"/>
          <w:b w:val="0"/>
          <w:bCs w:val="0"/>
          <w:color w:val="000000" w:themeColor="text1"/>
          <w:sz w:val="21"/>
          <w:szCs w:val="21"/>
          <w:lang w:val="en-US" w:eastAsia="zh-CN"/>
          <w14:textFill>
            <w14:solidFill>
              <w14:schemeClr w14:val="tx1"/>
            </w14:solidFill>
          </w14:textFill>
        </w:rPr>
        <w:t>须</w:t>
      </w:r>
      <w:r>
        <w:rPr>
          <w:rFonts w:hint="eastAsia" w:ascii="宋体" w:hAnsi="宋体" w:cs="宋体"/>
          <w:b w:val="0"/>
          <w:bCs w:val="0"/>
          <w:color w:val="000000" w:themeColor="text1"/>
          <w:sz w:val="21"/>
          <w:szCs w:val="21"/>
          <w:lang w:val="en-US" w:eastAsia="zh-CN"/>
          <w14:textFill>
            <w14:solidFill>
              <w14:schemeClr w14:val="tx1"/>
            </w14:solidFill>
          </w14:textFill>
        </w:rPr>
        <w:t>在此处置文件及报价单</w:t>
      </w: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（附件1）签字盖鲜章</w:t>
      </w:r>
      <w:r>
        <w:rPr>
          <w:rFonts w:hint="eastAsia" w:ascii="宋体" w:hAnsi="宋体" w:eastAsia="宋体" w:cs="宋体"/>
          <w:b w:val="0"/>
          <w:bCs w:val="0"/>
          <w:color w:val="000000" w:themeColor="text1"/>
          <w:sz w:val="21"/>
          <w:szCs w:val="21"/>
          <w14:textFill>
            <w14:solidFill>
              <w14:schemeClr w14:val="tx1"/>
            </w14:solidFill>
          </w14:textFill>
        </w:rPr>
        <w:t>（非法</w:t>
      </w:r>
      <w:r>
        <w:rPr>
          <w:rFonts w:hint="eastAsia" w:ascii="宋体" w:hAnsi="宋体" w:eastAsia="宋体" w:cs="宋体"/>
          <w:b w:val="0"/>
          <w:bCs w:val="0"/>
          <w:color w:val="000000" w:themeColor="text1"/>
          <w:sz w:val="21"/>
          <w:szCs w:val="21"/>
          <w:lang w:val="en-US" w:eastAsia="zh-CN"/>
          <w14:textFill>
            <w14:solidFill>
              <w14:schemeClr w14:val="tx1"/>
            </w14:solidFill>
          </w14:textFill>
        </w:rPr>
        <w:t>定</w:t>
      </w:r>
      <w:r>
        <w:rPr>
          <w:rFonts w:hint="eastAsia" w:ascii="宋体" w:hAnsi="宋体" w:eastAsia="宋体" w:cs="宋体"/>
          <w:b w:val="0"/>
          <w:bCs w:val="0"/>
          <w:color w:val="000000" w:themeColor="text1"/>
          <w:sz w:val="21"/>
          <w:szCs w:val="21"/>
          <w14:textFill>
            <w14:solidFill>
              <w14:schemeClr w14:val="tx1"/>
            </w14:solidFill>
          </w14:textFill>
        </w:rPr>
        <w:t>代表人签字的，须提供法定代表人签署的授权委托书）</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14:paraId="610D180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提供公司</w:t>
      </w:r>
      <w:r>
        <w:rPr>
          <w:rFonts w:hint="eastAsia" w:ascii="宋体" w:hAnsi="宋体" w:eastAsia="宋体" w:cs="宋体"/>
          <w:color w:val="000000" w:themeColor="text1"/>
          <w:sz w:val="21"/>
          <w:szCs w:val="21"/>
          <w:lang w:val="en-US" w:eastAsia="zh-CN"/>
          <w14:textFill>
            <w14:solidFill>
              <w14:schemeClr w14:val="tx1"/>
            </w14:solidFill>
          </w14:textFill>
        </w:rPr>
        <w:t>《营业执照》及相关证件、法人委托书等，并加盖鲜章；</w:t>
      </w:r>
    </w:p>
    <w:p w14:paraId="09B121D9">
      <w:pPr>
        <w:keepNext w:val="0"/>
        <w:keepLines w:val="0"/>
        <w:pageBreakBefore w:val="0"/>
        <w:widowControl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1.</w:t>
      </w:r>
      <w:r>
        <w:rPr>
          <w:rFonts w:hint="eastAsia" w:ascii="宋体" w:hAnsi="宋体" w:cs="宋体"/>
          <w:color w:val="000000" w:themeColor="text1"/>
          <w:kern w:val="0"/>
          <w:sz w:val="21"/>
          <w:szCs w:val="21"/>
          <w:lang w:val="en-US" w:eastAsia="zh-CN" w:bidi="ar"/>
          <w14:textFill>
            <w14:solidFill>
              <w14:schemeClr w14:val="tx1"/>
            </w14:solidFill>
          </w14:textFill>
        </w:rPr>
        <w:t>4</w:t>
      </w:r>
      <w:r>
        <w:rPr>
          <w:rFonts w:hint="eastAsia" w:ascii="宋体" w:hAnsi="宋体" w:eastAsia="宋体" w:cs="宋体"/>
          <w:color w:val="000000" w:themeColor="text1"/>
          <w:kern w:val="0"/>
          <w:sz w:val="21"/>
          <w:szCs w:val="21"/>
          <w:lang w:val="en-US" w:eastAsia="zh-CN" w:bidi="ar"/>
          <w14:textFill>
            <w14:solidFill>
              <w14:schemeClr w14:val="tx1"/>
            </w14:solidFill>
          </w14:textFill>
        </w:rPr>
        <w:t>物资地点：泸州市</w:t>
      </w:r>
      <w:r>
        <w:rPr>
          <w:rFonts w:hint="eastAsia" w:ascii="宋体" w:hAnsi="宋体" w:eastAsia="宋体" w:cs="宋体"/>
          <w:b w:val="0"/>
          <w:bCs w:val="0"/>
          <w:color w:val="000000" w:themeColor="text1"/>
          <w:sz w:val="21"/>
          <w:szCs w:val="21"/>
          <w14:textFill>
            <w14:solidFill>
              <w14:schemeClr w14:val="tx1"/>
            </w14:solidFill>
          </w14:textFill>
        </w:rPr>
        <w:t>纳溪区</w:t>
      </w:r>
      <w:r>
        <w:rPr>
          <w:rFonts w:hint="eastAsia" w:ascii="宋体" w:hAnsi="宋体" w:eastAsia="宋体" w:cs="宋体"/>
          <w:color w:val="000000" w:themeColor="text1"/>
          <w:kern w:val="0"/>
          <w:sz w:val="21"/>
          <w:szCs w:val="21"/>
          <w:lang w:val="en-US" w:eastAsia="zh-CN" w:bidi="ar"/>
          <w14:textFill>
            <w14:solidFill>
              <w14:schemeClr w14:val="tx1"/>
            </w14:solidFill>
          </w14:textFill>
        </w:rPr>
        <w:t>四川泸天化股份有限公司</w:t>
      </w:r>
      <w:r>
        <w:rPr>
          <w:rFonts w:hint="eastAsia" w:ascii="宋体" w:hAnsi="宋体" w:cs="宋体"/>
          <w:color w:val="000000" w:themeColor="text1"/>
          <w:kern w:val="0"/>
          <w:sz w:val="21"/>
          <w:szCs w:val="21"/>
          <w:lang w:val="en-US" w:eastAsia="zh-CN" w:bidi="ar"/>
          <w14:textFill>
            <w14:solidFill>
              <w14:schemeClr w14:val="tx1"/>
            </w14:solidFill>
          </w14:textFill>
        </w:rPr>
        <w:t>厂区各废旧堆放点</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p w14:paraId="427A1DC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firstLine="422"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2、看货</w:t>
      </w:r>
      <w:r>
        <w:rPr>
          <w:rFonts w:hint="eastAsia" w:ascii="宋体" w:hAnsi="宋体" w:eastAsia="宋体" w:cs="宋体"/>
          <w:b/>
          <w:bCs/>
          <w:color w:val="000000" w:themeColor="text1"/>
          <w:sz w:val="21"/>
          <w:szCs w:val="21"/>
          <w14:textFill>
            <w14:solidFill>
              <w14:schemeClr w14:val="tx1"/>
            </w14:solidFill>
          </w14:textFill>
        </w:rPr>
        <w:t>时间：</w:t>
      </w:r>
      <w:r>
        <w:rPr>
          <w:rFonts w:hint="eastAsia" w:ascii="宋体" w:hAnsi="宋体" w:eastAsia="宋体" w:cs="宋体"/>
          <w:b w:val="0"/>
          <w:bCs w:val="0"/>
          <w:strike w:val="0"/>
          <w:dstrike w:val="0"/>
          <w:color w:val="000000" w:themeColor="text1"/>
          <w:sz w:val="21"/>
          <w:szCs w:val="21"/>
          <w:u w:val="none"/>
          <w14:textFill>
            <w14:solidFill>
              <w14:schemeClr w14:val="tx1"/>
            </w14:solidFill>
          </w14:textFill>
        </w:rPr>
        <w:t>202</w:t>
      </w:r>
      <w:r>
        <w:rPr>
          <w:rFonts w:hint="eastAsia" w:ascii="宋体" w:hAnsi="宋体" w:cs="宋体"/>
          <w:b w:val="0"/>
          <w:bCs w:val="0"/>
          <w:strike w:val="0"/>
          <w:dstrike w:val="0"/>
          <w:color w:val="000000" w:themeColor="text1"/>
          <w:sz w:val="21"/>
          <w:szCs w:val="21"/>
          <w:u w:val="none"/>
          <w:lang w:val="en-US" w:eastAsia="zh-CN"/>
          <w14:textFill>
            <w14:solidFill>
              <w14:schemeClr w14:val="tx1"/>
            </w14:solidFill>
          </w14:textFill>
        </w:rPr>
        <w:t>5</w:t>
      </w:r>
      <w:r>
        <w:rPr>
          <w:rFonts w:hint="eastAsia" w:ascii="宋体" w:hAnsi="宋体" w:eastAsia="宋体" w:cs="宋体"/>
          <w:b w:val="0"/>
          <w:bCs w:val="0"/>
          <w:strike w:val="0"/>
          <w:dstrike w:val="0"/>
          <w:color w:val="000000" w:themeColor="text1"/>
          <w:sz w:val="21"/>
          <w:szCs w:val="21"/>
          <w:u w:val="none"/>
          <w14:textFill>
            <w14:solidFill>
              <w14:schemeClr w14:val="tx1"/>
            </w14:solidFill>
          </w14:textFill>
        </w:rPr>
        <w:t>年</w:t>
      </w:r>
      <w:r>
        <w:rPr>
          <w:rFonts w:hint="eastAsia" w:ascii="宋体" w:hAnsi="宋体" w:cs="宋体"/>
          <w:b w:val="0"/>
          <w:bCs w:val="0"/>
          <w:strike w:val="0"/>
          <w:dstrike w:val="0"/>
          <w:color w:val="000000" w:themeColor="text1"/>
          <w:sz w:val="21"/>
          <w:szCs w:val="21"/>
          <w:u w:val="single"/>
          <w:lang w:val="en-US" w:eastAsia="zh-CN"/>
          <w14:textFill>
            <w14:solidFill>
              <w14:schemeClr w14:val="tx1"/>
            </w14:solidFill>
          </w14:textFill>
        </w:rPr>
        <w:t>12</w:t>
      </w:r>
      <w:r>
        <w:rPr>
          <w:rFonts w:hint="eastAsia" w:ascii="宋体" w:hAnsi="宋体" w:eastAsia="宋体" w:cs="宋体"/>
          <w:b w:val="0"/>
          <w:bCs w:val="0"/>
          <w:strike w:val="0"/>
          <w:dstrike w:val="0"/>
          <w:color w:val="000000" w:themeColor="text1"/>
          <w:sz w:val="21"/>
          <w:szCs w:val="21"/>
          <w:u w:val="none"/>
          <w14:textFill>
            <w14:solidFill>
              <w14:schemeClr w14:val="tx1"/>
            </w14:solidFill>
          </w14:textFill>
        </w:rPr>
        <w:t>月</w:t>
      </w:r>
      <w:r>
        <w:rPr>
          <w:rFonts w:hint="eastAsia" w:ascii="宋体" w:hAnsi="宋体" w:cs="宋体"/>
          <w:b w:val="0"/>
          <w:bCs w:val="0"/>
          <w:strike w:val="0"/>
          <w:dstrike w:val="0"/>
          <w:color w:val="000000" w:themeColor="text1"/>
          <w:sz w:val="21"/>
          <w:szCs w:val="21"/>
          <w:u w:val="single"/>
          <w:lang w:val="en-US" w:eastAsia="zh-CN"/>
          <w14:textFill>
            <w14:solidFill>
              <w14:schemeClr w14:val="tx1"/>
            </w14:solidFill>
          </w14:textFill>
        </w:rPr>
        <w:t xml:space="preserve"> 1</w:t>
      </w:r>
      <w:r>
        <w:rPr>
          <w:rFonts w:hint="eastAsia" w:ascii="宋体" w:hAnsi="宋体" w:eastAsia="宋体" w:cs="宋体"/>
          <w:b w:val="0"/>
          <w:bCs w:val="0"/>
          <w:strike w:val="0"/>
          <w:dstrike w:val="0"/>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bCs w:val="0"/>
          <w:strike w:val="0"/>
          <w:dstrike w:val="0"/>
          <w:color w:val="000000" w:themeColor="text1"/>
          <w:sz w:val="21"/>
          <w:szCs w:val="21"/>
          <w:u w:val="none"/>
          <w14:textFill>
            <w14:solidFill>
              <w14:schemeClr w14:val="tx1"/>
            </w14:solidFill>
          </w14:textFill>
        </w:rPr>
        <w:t>日</w:t>
      </w:r>
      <w:r>
        <w:rPr>
          <w:rFonts w:hint="eastAsia" w:ascii="宋体" w:hAnsi="宋体" w:cs="宋体"/>
          <w:b w:val="0"/>
          <w:bCs w:val="0"/>
          <w:strike w:val="0"/>
          <w:dstrike w:val="0"/>
          <w:color w:val="000000" w:themeColor="text1"/>
          <w:sz w:val="21"/>
          <w:szCs w:val="21"/>
          <w:u w:val="none"/>
          <w:lang w:val="en-US" w:eastAsia="zh-CN"/>
          <w14:textFill>
            <w14:solidFill>
              <w14:schemeClr w14:val="tx1"/>
            </w14:solidFill>
          </w14:textFill>
        </w:rPr>
        <w:t>下</w:t>
      </w:r>
      <w:r>
        <w:rPr>
          <w:rFonts w:hint="eastAsia" w:ascii="宋体" w:hAnsi="宋体" w:eastAsia="宋体" w:cs="宋体"/>
          <w:b w:val="0"/>
          <w:bCs w:val="0"/>
          <w:color w:val="000000" w:themeColor="text1"/>
          <w:sz w:val="21"/>
          <w:szCs w:val="21"/>
          <w:u w:val="none"/>
          <w14:textFill>
            <w14:solidFill>
              <w14:schemeClr w14:val="tx1"/>
            </w14:solidFill>
          </w14:textFill>
        </w:rPr>
        <w:t>午</w:t>
      </w:r>
      <w:r>
        <w:rPr>
          <w:rFonts w:hint="eastAsia" w:ascii="宋体" w:hAnsi="宋体" w:cs="宋体"/>
          <w:b w:val="0"/>
          <w:bCs w:val="0"/>
          <w:color w:val="000000" w:themeColor="text1"/>
          <w:sz w:val="21"/>
          <w:szCs w:val="21"/>
          <w:u w:val="single"/>
          <w:lang w:val="en-US" w:eastAsia="zh-CN"/>
          <w14:textFill>
            <w14:solidFill>
              <w14:schemeClr w14:val="tx1"/>
            </w14:solidFill>
          </w14:textFill>
        </w:rPr>
        <w:t xml:space="preserve"> 15:00 </w:t>
      </w:r>
      <w:r>
        <w:rPr>
          <w:rFonts w:hint="eastAsia" w:ascii="宋体" w:hAnsi="宋体" w:eastAsia="宋体" w:cs="宋体"/>
          <w:b w:val="0"/>
          <w:bCs w:val="0"/>
          <w:color w:val="000000" w:themeColor="text1"/>
          <w:sz w:val="21"/>
          <w:szCs w:val="21"/>
          <w:u w:val="none"/>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过期将不再组织现场勘察</w:t>
      </w:r>
      <w:r>
        <w:rPr>
          <w:rFonts w:hint="eastAsia" w:ascii="宋体" w:hAnsi="宋体" w:cs="宋体"/>
          <w:b w:val="0"/>
          <w:bCs w:val="0"/>
          <w:color w:val="000000" w:themeColor="text1"/>
          <w:sz w:val="21"/>
          <w:szCs w:val="21"/>
          <w:lang w:val="en-US" w:eastAsia="zh-CN"/>
          <w14:textFill>
            <w14:solidFill>
              <w14:schemeClr w14:val="tx1"/>
            </w14:solidFill>
          </w14:textFill>
        </w:rPr>
        <w:t>；</w:t>
      </w:r>
      <w:r>
        <w:rPr>
          <w:rFonts w:hint="eastAsia" w:ascii="宋体" w:hAnsi="宋体" w:eastAsia="宋体" w:cs="宋体"/>
          <w:sz w:val="21"/>
          <w:szCs w:val="21"/>
          <w:lang w:val="en-US" w:eastAsia="zh-CN"/>
        </w:rPr>
        <w:t>请各看货处置商</w:t>
      </w:r>
      <w:r>
        <w:rPr>
          <w:rFonts w:hint="eastAsia" w:ascii="宋体" w:hAnsi="宋体" w:cs="宋体"/>
          <w:sz w:val="21"/>
          <w:szCs w:val="21"/>
          <w:lang w:val="en-US" w:eastAsia="zh-CN"/>
        </w:rPr>
        <w:t>提前在供应公司集合办理入厂手续，</w:t>
      </w:r>
      <w:r>
        <w:rPr>
          <w:rFonts w:hint="eastAsia" w:ascii="宋体" w:hAnsi="宋体" w:eastAsia="宋体" w:cs="宋体"/>
          <w:sz w:val="21"/>
          <w:szCs w:val="21"/>
          <w:lang w:val="en-US" w:eastAsia="zh-CN"/>
        </w:rPr>
        <w:t>自带安全帽，穿长袖长裤及完全包裹脚部的鞋子，不能</w:t>
      </w:r>
      <w:r>
        <w:rPr>
          <w:rFonts w:hint="eastAsia" w:ascii="宋体" w:hAnsi="宋体" w:cs="宋体"/>
          <w:sz w:val="21"/>
          <w:szCs w:val="21"/>
          <w:lang w:val="en-US" w:eastAsia="zh-CN"/>
        </w:rPr>
        <w:t>携</w:t>
      </w:r>
      <w:r>
        <w:rPr>
          <w:rFonts w:hint="eastAsia" w:ascii="宋体" w:hAnsi="宋体" w:eastAsia="宋体" w:cs="宋体"/>
          <w:sz w:val="21"/>
          <w:szCs w:val="21"/>
          <w:lang w:val="en-US" w:eastAsia="zh-CN"/>
        </w:rPr>
        <w:t>带任何产生火花的工器具进厂</w:t>
      </w:r>
      <w:r>
        <w:rPr>
          <w:rFonts w:hint="eastAsia" w:ascii="宋体" w:hAnsi="宋体" w:eastAsia="宋体" w:cs="宋体"/>
          <w:b w:val="0"/>
          <w:bCs w:val="0"/>
          <w:color w:val="000000" w:themeColor="text1"/>
          <w:sz w:val="21"/>
          <w:szCs w:val="21"/>
          <w14:textFill>
            <w14:solidFill>
              <w14:schemeClr w14:val="tx1"/>
            </w14:solidFill>
          </w14:textFill>
        </w:rPr>
        <w:t>。</w:t>
      </w:r>
    </w:p>
    <w:p w14:paraId="76F2320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pacing w:val="0"/>
          <w:sz w:val="21"/>
          <w:szCs w:val="21"/>
          <w:lang w:val="en-US" w:eastAsia="zh-CN"/>
          <w14:textFill>
            <w14:solidFill>
              <w14:schemeClr w14:val="tx1"/>
            </w14:solidFill>
          </w14:textFill>
        </w:rPr>
        <w:t>3</w:t>
      </w:r>
      <w:r>
        <w:rPr>
          <w:rFonts w:hint="eastAsia" w:ascii="宋体" w:hAnsi="宋体" w:eastAsia="宋体" w:cs="宋体"/>
          <w:b/>
          <w:bCs/>
          <w:color w:val="000000" w:themeColor="text1"/>
          <w:spacing w:val="0"/>
          <w:sz w:val="21"/>
          <w:szCs w:val="21"/>
          <w14:textFill>
            <w14:solidFill>
              <w14:schemeClr w14:val="tx1"/>
            </w14:solidFill>
          </w14:textFill>
        </w:rPr>
        <w:t>、</w:t>
      </w:r>
      <w:r>
        <w:rPr>
          <w:rFonts w:hint="eastAsia" w:ascii="宋体" w:hAnsi="宋体" w:cs="宋体"/>
          <w:b/>
          <w:bCs/>
          <w:color w:val="000000" w:themeColor="text1"/>
          <w:spacing w:val="0"/>
          <w:sz w:val="21"/>
          <w:szCs w:val="21"/>
          <w:lang w:val="en-US" w:eastAsia="zh-CN"/>
          <w14:textFill>
            <w14:solidFill>
              <w14:schemeClr w14:val="tx1"/>
            </w14:solidFill>
          </w14:textFill>
        </w:rPr>
        <w:t>文件</w:t>
      </w:r>
      <w:r>
        <w:rPr>
          <w:rFonts w:hint="eastAsia" w:ascii="宋体" w:hAnsi="宋体" w:eastAsia="宋体" w:cs="宋体"/>
          <w:b/>
          <w:bCs/>
          <w:color w:val="000000" w:themeColor="text1"/>
          <w:sz w:val="21"/>
          <w:szCs w:val="21"/>
          <w14:textFill>
            <w14:solidFill>
              <w14:schemeClr w14:val="tx1"/>
            </w14:solidFill>
          </w14:textFill>
        </w:rPr>
        <w:t>递交及联系人</w:t>
      </w:r>
      <w:r>
        <w:rPr>
          <w:rFonts w:hint="eastAsia" w:ascii="宋体" w:hAnsi="宋体" w:eastAsia="宋体" w:cs="宋体"/>
          <w:b/>
          <w:bCs/>
          <w:color w:val="000000" w:themeColor="text1"/>
          <w:sz w:val="21"/>
          <w:szCs w:val="21"/>
          <w:lang w:eastAsia="zh-CN"/>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可采用邮寄或送</w:t>
      </w:r>
      <w:r>
        <w:rPr>
          <w:rFonts w:hint="eastAsia" w:ascii="宋体" w:hAnsi="宋体" w:eastAsia="宋体" w:cs="宋体"/>
          <w:b/>
          <w:bCs/>
          <w:color w:val="000000" w:themeColor="text1"/>
          <w:sz w:val="21"/>
          <w:szCs w:val="21"/>
          <w:lang w:val="en-US" w:eastAsia="zh-CN"/>
          <w14:textFill>
            <w14:solidFill>
              <w14:schemeClr w14:val="tx1"/>
            </w14:solidFill>
          </w14:textFill>
        </w:rPr>
        <w:t>达</w:t>
      </w:r>
      <w:r>
        <w:rPr>
          <w:rFonts w:hint="eastAsia" w:ascii="宋体" w:hAnsi="宋体" w:eastAsia="宋体" w:cs="宋体"/>
          <w:b/>
          <w:bCs/>
          <w:color w:val="000000" w:themeColor="text1"/>
          <w:sz w:val="21"/>
          <w:szCs w:val="21"/>
          <w:lang w:eastAsia="zh-CN"/>
          <w14:textFill>
            <w14:solidFill>
              <w14:schemeClr w14:val="tx1"/>
            </w14:solidFill>
          </w14:textFill>
        </w:rPr>
        <w:t>）</w:t>
      </w:r>
    </w:p>
    <w:p w14:paraId="31045BE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firstLine="420" w:firstLineChars="200"/>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3.1</w:t>
      </w:r>
      <w:r>
        <w:rPr>
          <w:rFonts w:hint="eastAsia" w:ascii="宋体" w:hAnsi="宋体" w:eastAsia="宋体" w:cs="宋体"/>
          <w:b w:val="0"/>
          <w:bCs w:val="0"/>
          <w:color w:val="000000" w:themeColor="text1"/>
          <w:sz w:val="21"/>
          <w:szCs w:val="21"/>
          <w14:textFill>
            <w14:solidFill>
              <w14:schemeClr w14:val="tx1"/>
            </w14:solidFill>
          </w14:textFill>
        </w:rPr>
        <w:t>书面报价文件</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与相关资料于</w:t>
      </w:r>
      <w:r>
        <w:rPr>
          <w:rFonts w:hint="eastAsia" w:ascii="宋体" w:hAnsi="宋体" w:eastAsia="宋体" w:cs="宋体"/>
          <w:b w:val="0"/>
          <w:bCs w:val="0"/>
          <w:strike w:val="0"/>
          <w:dstrike w:val="0"/>
          <w:color w:val="000000" w:themeColor="text1"/>
          <w:sz w:val="21"/>
          <w:szCs w:val="21"/>
          <w:u w:val="none"/>
          <w:lang w:val="en-US" w:eastAsia="zh-CN"/>
          <w14:textFill>
            <w14:solidFill>
              <w14:schemeClr w14:val="tx1"/>
            </w14:solidFill>
          </w14:textFill>
        </w:rPr>
        <w:t>202</w:t>
      </w:r>
      <w:r>
        <w:rPr>
          <w:rFonts w:hint="eastAsia" w:ascii="宋体" w:hAnsi="宋体" w:cs="宋体"/>
          <w:b w:val="0"/>
          <w:bCs w:val="0"/>
          <w:strike w:val="0"/>
          <w:dstrike w:val="0"/>
          <w:color w:val="000000" w:themeColor="text1"/>
          <w:sz w:val="21"/>
          <w:szCs w:val="21"/>
          <w:u w:val="none"/>
          <w:lang w:val="en-US" w:eastAsia="zh-CN"/>
          <w14:textFill>
            <w14:solidFill>
              <w14:schemeClr w14:val="tx1"/>
            </w14:solidFill>
          </w14:textFill>
        </w:rPr>
        <w:t>5</w:t>
      </w:r>
      <w:r>
        <w:rPr>
          <w:rFonts w:hint="eastAsia" w:ascii="宋体" w:hAnsi="宋体" w:eastAsia="宋体" w:cs="宋体"/>
          <w:b w:val="0"/>
          <w:bCs w:val="0"/>
          <w:strike w:val="0"/>
          <w:dstrike w:val="0"/>
          <w:color w:val="000000" w:themeColor="text1"/>
          <w:sz w:val="21"/>
          <w:szCs w:val="21"/>
          <w:u w:val="none"/>
          <w:lang w:val="en-US" w:eastAsia="zh-CN"/>
          <w14:textFill>
            <w14:solidFill>
              <w14:schemeClr w14:val="tx1"/>
            </w14:solidFill>
          </w14:textFill>
        </w:rPr>
        <w:t>年</w:t>
      </w:r>
      <w:r>
        <w:rPr>
          <w:rFonts w:hint="eastAsia" w:ascii="宋体" w:hAnsi="宋体" w:cs="宋体"/>
          <w:b w:val="0"/>
          <w:bCs w:val="0"/>
          <w:strike w:val="0"/>
          <w:dstrike w:val="0"/>
          <w:color w:val="000000" w:themeColor="text1"/>
          <w:sz w:val="21"/>
          <w:szCs w:val="21"/>
          <w:u w:val="single"/>
          <w:lang w:val="en-US" w:eastAsia="zh-CN"/>
          <w14:textFill>
            <w14:solidFill>
              <w14:schemeClr w14:val="tx1"/>
            </w14:solidFill>
          </w14:textFill>
        </w:rPr>
        <w:t xml:space="preserve"> 12 </w:t>
      </w:r>
      <w:r>
        <w:rPr>
          <w:rFonts w:hint="eastAsia" w:ascii="宋体" w:hAnsi="宋体" w:eastAsia="宋体" w:cs="宋体"/>
          <w:b w:val="0"/>
          <w:bCs w:val="0"/>
          <w:strike w:val="0"/>
          <w:dstrike w:val="0"/>
          <w:color w:val="000000" w:themeColor="text1"/>
          <w:sz w:val="21"/>
          <w:szCs w:val="21"/>
          <w:u w:val="none"/>
          <w:lang w:val="en-US" w:eastAsia="zh-CN"/>
          <w14:textFill>
            <w14:solidFill>
              <w14:schemeClr w14:val="tx1"/>
            </w14:solidFill>
          </w14:textFill>
        </w:rPr>
        <w:t>月</w:t>
      </w:r>
      <w:r>
        <w:rPr>
          <w:rFonts w:hint="eastAsia" w:ascii="宋体" w:hAnsi="宋体" w:eastAsia="宋体" w:cs="宋体"/>
          <w:b w:val="0"/>
          <w:bCs w:val="0"/>
          <w:strike w:val="0"/>
          <w:dstrike w:val="0"/>
          <w:color w:val="000000" w:themeColor="text1"/>
          <w:sz w:val="21"/>
          <w:szCs w:val="21"/>
          <w:u w:val="single"/>
          <w:lang w:val="en-US" w:eastAsia="zh-CN"/>
          <w14:textFill>
            <w14:solidFill>
              <w14:schemeClr w14:val="tx1"/>
            </w14:solidFill>
          </w14:textFill>
        </w:rPr>
        <w:t xml:space="preserve"> </w:t>
      </w:r>
      <w:r>
        <w:rPr>
          <w:rFonts w:hint="eastAsia" w:ascii="宋体" w:hAnsi="宋体" w:cs="宋体"/>
          <w:b w:val="0"/>
          <w:bCs w:val="0"/>
          <w:strike w:val="0"/>
          <w:dstrike w:val="0"/>
          <w:color w:val="000000" w:themeColor="text1"/>
          <w:sz w:val="21"/>
          <w:szCs w:val="21"/>
          <w:u w:val="single"/>
          <w:lang w:val="en-US" w:eastAsia="zh-CN"/>
          <w14:textFill>
            <w14:solidFill>
              <w14:schemeClr w14:val="tx1"/>
            </w14:solidFill>
          </w14:textFill>
        </w:rPr>
        <w:t>3</w:t>
      </w:r>
      <w:r>
        <w:rPr>
          <w:rFonts w:hint="eastAsia" w:ascii="宋体" w:hAnsi="宋体" w:eastAsia="宋体" w:cs="宋体"/>
          <w:b w:val="0"/>
          <w:bCs w:val="0"/>
          <w:strike w:val="0"/>
          <w:dstrike w:val="0"/>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bCs w:val="0"/>
          <w:strike w:val="0"/>
          <w:dstrike w:val="0"/>
          <w:color w:val="000000" w:themeColor="text1"/>
          <w:sz w:val="21"/>
          <w:szCs w:val="21"/>
          <w:u w:val="none"/>
          <w:lang w:val="en-US" w:eastAsia="zh-CN"/>
          <w14:textFill>
            <w14:solidFill>
              <w14:schemeClr w14:val="tx1"/>
            </w14:solidFill>
          </w14:textFill>
        </w:rPr>
        <w:t>日</w:t>
      </w:r>
      <w:r>
        <w:rPr>
          <w:rFonts w:hint="eastAsia" w:ascii="宋体" w:hAnsi="宋体" w:eastAsia="宋体" w:cs="宋体"/>
          <w:b w:val="0"/>
          <w:bCs w:val="0"/>
          <w:strike w:val="0"/>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u w:val="single"/>
          <w:lang w:val="en-US" w:eastAsia="zh-CN"/>
          <w14:textFill>
            <w14:solidFill>
              <w14:schemeClr w14:val="tx1"/>
            </w14:solidFill>
          </w14:textFill>
        </w:rPr>
        <w:t>1</w:t>
      </w:r>
      <w:r>
        <w:rPr>
          <w:rFonts w:hint="eastAsia" w:ascii="宋体" w:hAnsi="宋体" w:cs="宋体"/>
          <w:b w:val="0"/>
          <w:bCs w:val="0"/>
          <w:color w:val="000000" w:themeColor="text1"/>
          <w:sz w:val="21"/>
          <w:szCs w:val="21"/>
          <w:u w:val="single"/>
          <w:lang w:val="en-US" w:eastAsia="zh-CN"/>
          <w14:textFill>
            <w14:solidFill>
              <w14:schemeClr w14:val="tx1"/>
            </w14:solidFill>
          </w14:textFill>
        </w:rPr>
        <w:t>7</w:t>
      </w:r>
      <w:r>
        <w:rPr>
          <w:rFonts w:hint="eastAsia" w:ascii="宋体" w:hAnsi="宋体" w:eastAsia="宋体" w:cs="宋体"/>
          <w:b w:val="0"/>
          <w:bCs w:val="0"/>
          <w:color w:val="000000" w:themeColor="text1"/>
          <w:sz w:val="21"/>
          <w:szCs w:val="21"/>
          <w:u w:val="single"/>
          <w:lang w:val="en-US" w:eastAsia="zh-CN"/>
          <w14:textFill>
            <w14:solidFill>
              <w14:schemeClr w14:val="tx1"/>
            </w14:solidFill>
          </w14:textFill>
        </w:rPr>
        <w:t>时</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前</w:t>
      </w:r>
      <w:r>
        <w:rPr>
          <w:rFonts w:hint="eastAsia" w:ascii="宋体" w:hAnsi="宋体" w:eastAsia="宋体" w:cs="宋体"/>
          <w:b w:val="0"/>
          <w:bCs w:val="0"/>
          <w:color w:val="000000" w:themeColor="text1"/>
          <w:sz w:val="21"/>
          <w:szCs w:val="21"/>
          <w14:textFill>
            <w14:solidFill>
              <w14:schemeClr w14:val="tx1"/>
            </w14:solidFill>
          </w14:textFill>
        </w:rPr>
        <w:t>递交或邮寄</w:t>
      </w:r>
      <w:r>
        <w:rPr>
          <w:rFonts w:hint="eastAsia" w:ascii="宋体"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auto"/>
          <w:sz w:val="21"/>
          <w:szCs w:val="21"/>
          <w:lang w:val="en-US" w:eastAsia="zh-CN"/>
        </w:rPr>
        <w:t>如邮寄请选择</w:t>
      </w:r>
      <w:r>
        <w:rPr>
          <w:rFonts w:hint="eastAsia" w:ascii="宋体" w:hAnsi="宋体" w:eastAsia="宋体" w:cs="宋体"/>
          <w:b w:val="0"/>
          <w:bCs w:val="0"/>
          <w:color w:val="auto"/>
          <w:sz w:val="21"/>
          <w:szCs w:val="21"/>
          <w:u w:val="single"/>
          <w:lang w:val="en-US" w:eastAsia="zh-CN"/>
        </w:rPr>
        <w:t>顺丰、邮政、京东</w:t>
      </w:r>
      <w:r>
        <w:rPr>
          <w:rFonts w:hint="eastAsia" w:ascii="宋体" w:hAnsi="宋体" w:eastAsia="宋体" w:cs="宋体"/>
          <w:b w:val="0"/>
          <w:bCs w:val="0"/>
          <w:color w:val="auto"/>
          <w:sz w:val="21"/>
          <w:szCs w:val="21"/>
          <w:lang w:val="en-US" w:eastAsia="zh-CN"/>
        </w:rPr>
        <w:t>等直接送达的快递公司</w:t>
      </w:r>
      <w:r>
        <w:rPr>
          <w:rFonts w:hint="eastAsia" w:ascii="宋体" w:hAnsi="宋体" w:cs="宋体"/>
          <w:b w:val="0"/>
          <w:bCs w:val="0"/>
          <w:color w:val="000000" w:themeColor="text1"/>
          <w:sz w:val="21"/>
          <w:szCs w:val="21"/>
          <w:lang w:eastAsia="zh-CN"/>
          <w14:textFill>
            <w14:solidFill>
              <w14:schemeClr w14:val="tx1"/>
            </w14:solidFill>
          </w14:textFill>
        </w:rPr>
        <w:t>）；</w:t>
      </w:r>
      <w:r>
        <w:rPr>
          <w:rFonts w:hint="eastAsia" w:ascii="宋体" w:hAnsi="宋体" w:cs="宋体"/>
          <w:b w:val="0"/>
          <w:bCs w:val="0"/>
          <w:color w:val="000000" w:themeColor="text1"/>
          <w:sz w:val="21"/>
          <w:szCs w:val="21"/>
          <w:lang w:val="en-US" w:eastAsia="zh-CN"/>
          <w14:textFill>
            <w14:solidFill>
              <w14:schemeClr w14:val="tx1"/>
            </w14:solidFill>
          </w14:textFill>
        </w:rPr>
        <w:t>地址</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四川省泸州市纳溪区四川泸天化股份有限公司物资供应公司二楼商务管理办公室</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p>
    <w:p w14:paraId="1C27A1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19" w:leftChars="-295" w:firstLine="420" w:firstLineChars="200"/>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3.2收件人：</w:t>
      </w:r>
      <w:r>
        <w:rPr>
          <w:rFonts w:hint="eastAsia" w:ascii="宋体" w:hAnsi="宋体" w:eastAsia="宋体" w:cs="宋体"/>
          <w:b w:val="0"/>
          <w:bCs w:val="0"/>
          <w:color w:val="000000" w:themeColor="text1"/>
          <w:sz w:val="21"/>
          <w:szCs w:val="21"/>
          <w:lang w:eastAsia="zh-CN"/>
          <w14:textFill>
            <w14:solidFill>
              <w14:schemeClr w14:val="tx1"/>
            </w14:solidFill>
          </w14:textFill>
        </w:rPr>
        <w:t>吴玉华</w:t>
      </w:r>
      <w:r>
        <w:rPr>
          <w:rFonts w:hint="eastAsia" w:ascii="宋体" w:hAnsi="宋体" w:eastAsia="宋体" w:cs="宋体"/>
          <w:b w:val="0"/>
          <w:bCs w:val="0"/>
          <w:color w:val="000000" w:themeColor="text1"/>
          <w:sz w:val="21"/>
          <w:szCs w:val="21"/>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13778443691/</w:t>
      </w:r>
      <w:r>
        <w:rPr>
          <w:rFonts w:hint="eastAsia" w:ascii="宋体" w:hAnsi="宋体" w:eastAsia="宋体" w:cs="宋体"/>
          <w:b w:val="0"/>
          <w:bCs w:val="0"/>
          <w:color w:val="000000" w:themeColor="text1"/>
          <w:sz w:val="21"/>
          <w:szCs w:val="21"/>
          <w14:textFill>
            <w14:solidFill>
              <w14:schemeClr w14:val="tx1"/>
            </w14:solidFill>
          </w14:textFill>
        </w:rPr>
        <w:t>0830-4125131）</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封面</w:t>
      </w:r>
      <w:r>
        <w:rPr>
          <w:rFonts w:hint="eastAsia" w:ascii="宋体" w:hAnsi="宋体" w:eastAsia="宋体" w:cs="宋体"/>
          <w:b w:val="0"/>
          <w:bCs w:val="0"/>
          <w:color w:val="000000" w:themeColor="text1"/>
          <w:sz w:val="21"/>
          <w:szCs w:val="21"/>
          <w14:textFill>
            <w14:solidFill>
              <w14:schemeClr w14:val="tx1"/>
            </w14:solidFill>
          </w14:textFill>
        </w:rPr>
        <w:t>注明：</w:t>
      </w:r>
      <w:r>
        <w:rPr>
          <w:rFonts w:hint="eastAsia" w:ascii="宋体" w:hAnsi="宋体" w:cs="宋体"/>
          <w:b w:val="0"/>
          <w:bCs w:val="0"/>
          <w:color w:val="000000" w:themeColor="text1"/>
          <w:sz w:val="21"/>
          <w:szCs w:val="21"/>
          <w:lang w:val="en-US" w:eastAsia="zh-CN"/>
          <w14:textFill>
            <w14:solidFill>
              <w14:schemeClr w14:val="tx1"/>
            </w14:solidFill>
          </w14:textFill>
        </w:rPr>
        <w:t>泸天化</w:t>
      </w:r>
      <w:r>
        <w:rPr>
          <w:rFonts w:hint="eastAsia" w:ascii="宋体" w:hAnsi="宋体" w:eastAsia="宋体" w:cs="宋体"/>
          <w:b w:val="0"/>
          <w:bCs w:val="0"/>
          <w:color w:val="000000" w:themeColor="text1"/>
          <w:sz w:val="21"/>
          <w:szCs w:val="21"/>
          <w:lang w:val="en-US" w:eastAsia="zh-CN"/>
          <w14:textFill>
            <w14:solidFill>
              <w14:schemeClr w14:val="tx1"/>
            </w14:solidFill>
          </w14:textFill>
        </w:rPr>
        <w:t>废旧</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处置</w:t>
      </w:r>
      <w:r>
        <w:rPr>
          <w:rFonts w:hint="eastAsia" w:ascii="宋体" w:hAnsi="宋体" w:eastAsia="宋体" w:cs="宋体"/>
          <w:b w:val="0"/>
          <w:bCs w:val="0"/>
          <w:color w:val="000000" w:themeColor="text1"/>
          <w:sz w:val="21"/>
          <w:szCs w:val="21"/>
          <w:u w:val="none"/>
          <w14:textFill>
            <w14:solidFill>
              <w14:schemeClr w14:val="tx1"/>
            </w14:solidFill>
          </w14:textFill>
        </w:rPr>
        <w:t>报价文件</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邮政编码：646300</w:t>
      </w:r>
    </w:p>
    <w:p w14:paraId="509D059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商务联系人：</w:t>
      </w:r>
      <w:r>
        <w:rPr>
          <w:rFonts w:hint="eastAsia" w:ascii="宋体" w:hAnsi="宋体" w:eastAsia="宋体" w:cs="宋体"/>
          <w:b w:val="0"/>
          <w:bCs w:val="0"/>
          <w:color w:val="000000" w:themeColor="text1"/>
          <w:sz w:val="21"/>
          <w:szCs w:val="21"/>
          <w:lang w:eastAsia="zh-CN"/>
          <w14:textFill>
            <w14:solidFill>
              <w14:schemeClr w14:val="tx1"/>
            </w14:solidFill>
          </w14:textFill>
        </w:rPr>
        <w:t>赵琼</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联系电话：</w:t>
      </w:r>
      <w:r>
        <w:rPr>
          <w:rFonts w:hint="eastAsia" w:ascii="宋体" w:hAnsi="宋体" w:eastAsia="宋体" w:cs="宋体"/>
          <w:b w:val="0"/>
          <w:bCs w:val="0"/>
          <w:color w:val="000000" w:themeColor="text1"/>
          <w:sz w:val="21"/>
          <w:szCs w:val="21"/>
          <w:lang w:val="en-US" w:eastAsia="zh-CN"/>
          <w14:textFill>
            <w14:solidFill>
              <w14:schemeClr w14:val="tx1"/>
            </w14:solidFill>
          </w14:textFill>
        </w:rPr>
        <w:t>15892921002（工作日8:00-12：00  14：00-18：00）</w:t>
      </w:r>
    </w:p>
    <w:p w14:paraId="1C7852C3">
      <w:pPr>
        <w:pStyle w:val="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保证金</w:t>
      </w:r>
    </w:p>
    <w:p w14:paraId="0B6175C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firstLine="420" w:firstLineChars="200"/>
        <w:jc w:val="both"/>
        <w:textAlignment w:val="auto"/>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4.1</w:t>
      </w:r>
      <w:r>
        <w:rPr>
          <w:rFonts w:hint="eastAsia" w:ascii="宋体" w:hAnsi="宋体" w:eastAsia="宋体" w:cs="宋体"/>
          <w:color w:val="000000" w:themeColor="text1"/>
          <w:sz w:val="21"/>
          <w:szCs w:val="21"/>
          <w14:textFill>
            <w14:solidFill>
              <w14:schemeClr w14:val="tx1"/>
            </w14:solidFill>
          </w14:textFill>
        </w:rPr>
        <w:t>报价</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须在报价截止时间前，通过</w:t>
      </w:r>
      <w:r>
        <w:rPr>
          <w:rFonts w:hint="eastAsia" w:ascii="宋体" w:hAnsi="宋体" w:eastAsia="宋体" w:cs="宋体"/>
          <w:b w:val="0"/>
          <w:bCs w:val="0"/>
          <w:color w:val="000000" w:themeColor="text1"/>
          <w:sz w:val="21"/>
          <w:szCs w:val="21"/>
          <w14:textFill>
            <w14:solidFill>
              <w14:schemeClr w14:val="tx1"/>
            </w14:solidFill>
          </w14:textFill>
        </w:rPr>
        <w:t>公对公</w:t>
      </w:r>
      <w:r>
        <w:rPr>
          <w:rFonts w:hint="eastAsia" w:ascii="宋体" w:hAnsi="宋体" w:eastAsia="宋体" w:cs="宋体"/>
          <w:color w:val="000000" w:themeColor="text1"/>
          <w:sz w:val="21"/>
          <w:szCs w:val="21"/>
          <w14:textFill>
            <w14:solidFill>
              <w14:schemeClr w14:val="tx1"/>
            </w14:solidFill>
          </w14:textFill>
        </w:rPr>
        <w:t>银行账户缴纳报价保证金人民</w:t>
      </w:r>
      <w:r>
        <w:rPr>
          <w:rFonts w:hint="eastAsia" w:ascii="宋体" w:hAnsi="宋体" w:eastAsia="宋体" w:cs="宋体"/>
          <w:color w:val="000000" w:themeColor="text1"/>
          <w:sz w:val="21"/>
          <w:szCs w:val="21"/>
          <w:u w:val="none"/>
          <w14:textFill>
            <w14:solidFill>
              <w14:schemeClr w14:val="tx1"/>
            </w14:solidFill>
          </w14:textFill>
        </w:rPr>
        <w:t>币</w:t>
      </w:r>
      <w:r>
        <w:rPr>
          <w:rFonts w:hint="eastAsia" w:ascii="宋体" w:hAnsi="宋体" w:cs="宋体"/>
          <w:color w:val="000000" w:themeColor="text1"/>
          <w:sz w:val="21"/>
          <w:szCs w:val="21"/>
          <w:u w:val="single"/>
          <w:lang w:val="en-US" w:eastAsia="zh-CN"/>
          <w14:textFill>
            <w14:solidFill>
              <w14:schemeClr w14:val="tx1"/>
            </w14:solidFill>
          </w14:textFill>
        </w:rPr>
        <w:t>10</w:t>
      </w:r>
      <w:r>
        <w:rPr>
          <w:rFonts w:hint="eastAsia" w:ascii="宋体" w:hAnsi="宋体" w:eastAsia="宋体" w:cs="宋体"/>
          <w:color w:val="000000" w:themeColor="text1"/>
          <w:sz w:val="21"/>
          <w:szCs w:val="21"/>
          <w:u w:val="single"/>
          <w:lang w:val="en-US" w:eastAsia="zh-CN"/>
          <w14:textFill>
            <w14:solidFill>
              <w14:schemeClr w14:val="tx1"/>
            </w14:solidFill>
          </w14:textFill>
        </w:rPr>
        <w:t>000</w:t>
      </w:r>
      <w:r>
        <w:rPr>
          <w:rFonts w:hint="eastAsia" w:ascii="宋体" w:hAnsi="宋体" w:eastAsia="宋体" w:cs="宋体"/>
          <w:color w:val="000000" w:themeColor="text1"/>
          <w:sz w:val="21"/>
          <w:szCs w:val="21"/>
          <w:u w:val="single"/>
          <w14:textFill>
            <w14:solidFill>
              <w14:schemeClr w14:val="tx1"/>
            </w14:solidFill>
          </w14:textFill>
        </w:rPr>
        <w:t>元</w:t>
      </w:r>
      <w:r>
        <w:rPr>
          <w:rFonts w:hint="eastAsia" w:ascii="宋体" w:hAnsi="宋体" w:eastAsia="宋体" w:cs="宋体"/>
          <w:color w:val="000000" w:themeColor="text1"/>
          <w:sz w:val="21"/>
          <w:szCs w:val="21"/>
          <w14:textFill>
            <w14:solidFill>
              <w14:schemeClr w14:val="tx1"/>
            </w14:solidFill>
          </w14:textFill>
        </w:rPr>
        <w:t>(大写:人民币</w:t>
      </w:r>
      <w:r>
        <w:rPr>
          <w:rFonts w:hint="eastAsia" w:ascii="宋体" w:hAnsi="宋体" w:cs="宋体"/>
          <w:color w:val="000000" w:themeColor="text1"/>
          <w:sz w:val="21"/>
          <w:szCs w:val="21"/>
          <w:lang w:val="en-US" w:eastAsia="zh-CN"/>
          <w14:textFill>
            <w14:solidFill>
              <w14:schemeClr w14:val="tx1"/>
            </w14:solidFill>
          </w14:textFill>
        </w:rPr>
        <w:t>壹万</w:t>
      </w:r>
      <w:r>
        <w:rPr>
          <w:rFonts w:hint="eastAsia" w:ascii="宋体" w:hAnsi="宋体" w:eastAsia="宋体" w:cs="宋体"/>
          <w:color w:val="000000" w:themeColor="text1"/>
          <w:sz w:val="21"/>
          <w:szCs w:val="21"/>
          <w14:textFill>
            <w14:solidFill>
              <w14:schemeClr w14:val="tx1"/>
            </w14:solidFill>
          </w14:textFill>
        </w:rPr>
        <w:t>元</w:t>
      </w:r>
      <w:r>
        <w:rPr>
          <w:rFonts w:hint="eastAsia" w:ascii="宋体" w:hAnsi="宋体" w:eastAsia="宋体" w:cs="宋体"/>
          <w:color w:val="000000" w:themeColor="text1"/>
          <w:sz w:val="21"/>
          <w:szCs w:val="21"/>
          <w:lang w:val="en-US" w:eastAsia="zh-CN"/>
          <w14:textFill>
            <w14:solidFill>
              <w14:schemeClr w14:val="tx1"/>
            </w14:solidFill>
          </w14:textFill>
        </w:rPr>
        <w:t>整</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u w:val="none"/>
          <w:lang w:val="en-US" w:eastAsia="zh-CN"/>
          <w14:textFill>
            <w14:solidFill>
              <w14:schemeClr w14:val="tx1"/>
            </w14:solidFill>
          </w14:textFill>
        </w:rPr>
        <w:t>备注：</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w:t>
      </w:r>
      <w:r>
        <w:rPr>
          <w:rFonts w:hint="eastAsia" w:ascii="宋体" w:hAnsi="宋体" w:cs="宋体"/>
          <w:b w:val="0"/>
          <w:bCs w:val="0"/>
          <w:strike w:val="0"/>
          <w:dstrike w:val="0"/>
          <w:color w:val="000000" w:themeColor="text1"/>
          <w:sz w:val="21"/>
          <w:szCs w:val="21"/>
          <w:u w:val="none"/>
          <w:lang w:val="en-US" w:eastAsia="zh-CN"/>
          <w14:textFill>
            <w14:solidFill>
              <w14:schemeClr w14:val="tx1"/>
            </w14:solidFill>
          </w14:textFill>
        </w:rPr>
        <w:t>泸天化废旧</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处置报价保证金”</w:t>
      </w:r>
      <w:r>
        <w:rPr>
          <w:rFonts w:hint="eastAsia" w:ascii="宋体" w:hAnsi="宋体" w:eastAsia="宋体" w:cs="宋体"/>
          <w:color w:val="000000" w:themeColor="text1"/>
          <w:sz w:val="21"/>
          <w:szCs w:val="21"/>
          <w:u w:val="none"/>
          <w14:textFill>
            <w14:solidFill>
              <w14:schemeClr w14:val="tx1"/>
            </w14:solidFill>
          </w14:textFill>
        </w:rPr>
        <w:t>。</w:t>
      </w:r>
    </w:p>
    <w:p w14:paraId="2493C3E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firstLine="420" w:firstLineChars="200"/>
        <w:jc w:val="both"/>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4.2</w:t>
      </w:r>
      <w:r>
        <w:rPr>
          <w:rFonts w:hint="eastAsia" w:ascii="宋体" w:hAnsi="宋体" w:eastAsia="宋体" w:cs="宋体"/>
          <w:color w:val="000000" w:themeColor="text1"/>
          <w:sz w:val="21"/>
          <w:szCs w:val="21"/>
          <w14:textFill>
            <w14:solidFill>
              <w14:schemeClr w14:val="tx1"/>
            </w14:solidFill>
          </w14:textFill>
        </w:rPr>
        <w:t>若在报价截止时间前我</w:t>
      </w:r>
      <w:r>
        <w:rPr>
          <w:rFonts w:hint="eastAsia" w:ascii="宋体" w:hAnsi="宋体" w:cs="宋体"/>
          <w:color w:val="000000" w:themeColor="text1"/>
          <w:sz w:val="21"/>
          <w:szCs w:val="21"/>
          <w:lang w:val="en-US" w:eastAsia="zh-CN"/>
          <w14:textFill>
            <w14:solidFill>
              <w14:schemeClr w14:val="tx1"/>
            </w14:solidFill>
          </w14:textFill>
        </w:rPr>
        <w:t>公司</w:t>
      </w:r>
      <w:r>
        <w:rPr>
          <w:rFonts w:hint="eastAsia" w:ascii="宋体" w:hAnsi="宋体" w:eastAsia="宋体" w:cs="宋体"/>
          <w:color w:val="000000" w:themeColor="text1"/>
          <w:sz w:val="21"/>
          <w:szCs w:val="21"/>
          <w14:textFill>
            <w14:solidFill>
              <w14:schemeClr w14:val="tx1"/>
            </w14:solidFill>
          </w14:textFill>
        </w:rPr>
        <w:t>未收到报价保证金，报价无效</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我</w:t>
      </w:r>
      <w:r>
        <w:rPr>
          <w:rFonts w:hint="eastAsia" w:ascii="宋体" w:hAnsi="宋体" w:eastAsia="宋体" w:cs="宋体"/>
          <w:color w:val="000000" w:themeColor="text1"/>
          <w:sz w:val="21"/>
          <w:szCs w:val="21"/>
          <w:lang w:val="en-US" w:eastAsia="zh-CN"/>
          <w14:textFill>
            <w14:solidFill>
              <w14:schemeClr w14:val="tx1"/>
            </w14:solidFill>
          </w14:textFill>
        </w:rPr>
        <w:t>公司与中选</w:t>
      </w:r>
      <w:r>
        <w:rPr>
          <w:rFonts w:hint="eastAsia" w:ascii="宋体" w:hAnsi="宋体" w:cs="宋体"/>
          <w:color w:val="000000" w:themeColor="text1"/>
          <w:sz w:val="21"/>
          <w:szCs w:val="21"/>
          <w:lang w:val="en-US" w:eastAsia="zh-CN"/>
          <w14:textFill>
            <w14:solidFill>
              <w14:schemeClr w14:val="tx1"/>
            </w14:solidFill>
          </w14:textFill>
        </w:rPr>
        <w:t>处置商签订</w:t>
      </w:r>
      <w:r>
        <w:rPr>
          <w:rFonts w:hint="eastAsia" w:ascii="宋体" w:hAnsi="宋体" w:eastAsia="宋体" w:cs="宋体"/>
          <w:color w:val="000000" w:themeColor="text1"/>
          <w:sz w:val="21"/>
          <w:szCs w:val="21"/>
          <w:lang w:val="en-US" w:eastAsia="zh-CN"/>
          <w14:textFill>
            <w14:solidFill>
              <w14:schemeClr w14:val="tx1"/>
            </w14:solidFill>
          </w14:textFill>
        </w:rPr>
        <w:t>处置协议</w:t>
      </w:r>
      <w:r>
        <w:rPr>
          <w:rFonts w:hint="eastAsia" w:ascii="宋体" w:hAnsi="宋体" w:eastAsia="宋体" w:cs="宋体"/>
          <w:color w:val="000000" w:themeColor="text1"/>
          <w:sz w:val="21"/>
          <w:szCs w:val="21"/>
          <w14:textFill>
            <w14:solidFill>
              <w14:schemeClr w14:val="tx1"/>
            </w14:solidFill>
          </w14:textFill>
        </w:rPr>
        <w:t>后，将在</w:t>
      </w:r>
      <w:r>
        <w:rPr>
          <w:rFonts w:hint="eastAsia" w:ascii="宋体" w:hAnsi="宋体" w:eastAsia="宋体" w:cs="宋体"/>
          <w:color w:val="000000" w:themeColor="text1"/>
          <w:sz w:val="21"/>
          <w:szCs w:val="21"/>
          <w:u w:val="single"/>
          <w:lang w:val="en-US" w:eastAsia="zh-CN"/>
          <w14:textFill>
            <w14:solidFill>
              <w14:schemeClr w14:val="tx1"/>
            </w14:solidFill>
          </w14:textFill>
        </w:rPr>
        <w:t>10</w:t>
      </w:r>
      <w:r>
        <w:rPr>
          <w:rFonts w:hint="eastAsia" w:ascii="宋体" w:hAnsi="宋体" w:eastAsia="宋体" w:cs="宋体"/>
          <w:color w:val="000000" w:themeColor="text1"/>
          <w:sz w:val="21"/>
          <w:szCs w:val="21"/>
          <w:u w:val="single"/>
          <w14:textFill>
            <w14:solidFill>
              <w14:schemeClr w14:val="tx1"/>
            </w14:solidFill>
          </w14:textFill>
        </w:rPr>
        <w:t>个工作日</w:t>
      </w:r>
      <w:r>
        <w:rPr>
          <w:rFonts w:hint="eastAsia" w:ascii="宋体" w:hAnsi="宋体" w:eastAsia="宋体" w:cs="宋体"/>
          <w:color w:val="000000" w:themeColor="text1"/>
          <w:sz w:val="21"/>
          <w:szCs w:val="21"/>
          <w:u w:val="none"/>
          <w14:textFill>
            <w14:solidFill>
              <w14:schemeClr w14:val="tx1"/>
            </w14:solidFill>
          </w14:textFill>
        </w:rPr>
        <w:t>内</w:t>
      </w:r>
      <w:r>
        <w:rPr>
          <w:rFonts w:hint="eastAsia" w:ascii="宋体" w:hAnsi="宋体" w:eastAsia="宋体" w:cs="宋体"/>
          <w:color w:val="000000" w:themeColor="text1"/>
          <w:sz w:val="21"/>
          <w:szCs w:val="21"/>
          <w:u w:val="none"/>
          <w:lang w:val="en-US" w:eastAsia="zh-CN"/>
          <w14:textFill>
            <w14:solidFill>
              <w14:schemeClr w14:val="tx1"/>
            </w14:solidFill>
          </w14:textFill>
        </w:rPr>
        <w:t>无息</w:t>
      </w:r>
      <w:r>
        <w:rPr>
          <w:rFonts w:hint="eastAsia" w:ascii="宋体" w:hAnsi="宋体" w:eastAsia="宋体" w:cs="宋体"/>
          <w:color w:val="000000" w:themeColor="text1"/>
          <w:sz w:val="21"/>
          <w:szCs w:val="21"/>
          <w14:textFill>
            <w14:solidFill>
              <w14:schemeClr w14:val="tx1"/>
            </w14:solidFill>
          </w14:textFill>
        </w:rPr>
        <w:t>退还</w:t>
      </w:r>
      <w:r>
        <w:rPr>
          <w:rFonts w:hint="eastAsia" w:ascii="宋体" w:hAnsi="宋体" w:eastAsia="宋体" w:cs="宋体"/>
          <w:color w:val="000000" w:themeColor="text1"/>
          <w:sz w:val="21"/>
          <w:szCs w:val="21"/>
          <w:lang w:val="en-US" w:eastAsia="zh-CN"/>
          <w14:textFill>
            <w14:solidFill>
              <w14:schemeClr w14:val="tx1"/>
            </w14:solidFill>
          </w14:textFill>
        </w:rPr>
        <w:t>未中选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缴纳的</w:t>
      </w:r>
      <w:r>
        <w:rPr>
          <w:rFonts w:hint="eastAsia" w:ascii="宋体" w:hAnsi="宋体" w:eastAsia="宋体" w:cs="宋体"/>
          <w:color w:val="000000" w:themeColor="text1"/>
          <w:sz w:val="21"/>
          <w:szCs w:val="21"/>
          <w:lang w:val="en-US" w:eastAsia="zh-CN"/>
          <w14:textFill>
            <w14:solidFill>
              <w14:schemeClr w14:val="tx1"/>
            </w14:solidFill>
          </w14:textFill>
        </w:rPr>
        <w:t>报价</w:t>
      </w:r>
      <w:r>
        <w:rPr>
          <w:rFonts w:hint="eastAsia" w:ascii="宋体" w:hAnsi="宋体" w:eastAsia="宋体" w:cs="宋体"/>
          <w:color w:val="000000" w:themeColor="text1"/>
          <w:sz w:val="21"/>
          <w:szCs w:val="21"/>
          <w14:textFill>
            <w14:solidFill>
              <w14:schemeClr w14:val="tx1"/>
            </w14:solidFill>
          </w14:textFill>
        </w:rPr>
        <w:t>保证金。</w:t>
      </w:r>
    </w:p>
    <w:p w14:paraId="4F86C23B">
      <w:pPr>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收款人：</w:t>
      </w:r>
      <w:r>
        <w:rPr>
          <w:rFonts w:hint="eastAsia" w:ascii="宋体" w:hAnsi="宋体" w:eastAsia="宋体" w:cs="宋体"/>
          <w:color w:val="000000" w:themeColor="text1"/>
          <w:sz w:val="21"/>
          <w:szCs w:val="21"/>
          <w:lang w:eastAsia="zh-CN"/>
          <w14:textFill>
            <w14:solidFill>
              <w14:schemeClr w14:val="tx1"/>
            </w14:solidFill>
          </w14:textFill>
        </w:rPr>
        <w:t>四川泸天化股份有限公司</w:t>
      </w:r>
    </w:p>
    <w:p w14:paraId="73ED1827">
      <w:pPr>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 户 行：工商银行泸州市纳溪支行</w:t>
      </w:r>
    </w:p>
    <w:p w14:paraId="25028396">
      <w:pPr>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账    号：2304344109022105964</w:t>
      </w:r>
    </w:p>
    <w:p w14:paraId="7D9C4BA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Style w:val="10"/>
          <w:rFonts w:hint="eastAsia" w:ascii="宋体" w:hAnsi="宋体" w:eastAsia="宋体" w:cs="宋体"/>
          <w:color w:val="000000" w:themeColor="text1"/>
          <w:sz w:val="21"/>
          <w:szCs w:val="21"/>
          <w14:textFill>
            <w14:solidFill>
              <w14:schemeClr w14:val="tx1"/>
            </w14:solidFill>
          </w14:textFill>
        </w:rPr>
        <w:t>四、评审</w:t>
      </w:r>
      <w:r>
        <w:rPr>
          <w:rStyle w:val="10"/>
          <w:rFonts w:hint="eastAsia" w:ascii="宋体" w:hAnsi="宋体" w:eastAsia="宋体" w:cs="宋体"/>
          <w:color w:val="000000" w:themeColor="text1"/>
          <w:sz w:val="21"/>
          <w:szCs w:val="21"/>
          <w:lang w:val="en-US" w:eastAsia="zh-CN"/>
          <w14:textFill>
            <w14:solidFill>
              <w14:schemeClr w14:val="tx1"/>
            </w14:solidFill>
          </w14:textFill>
        </w:rPr>
        <w:t>标准</w:t>
      </w:r>
      <w:r>
        <w:rPr>
          <w:rStyle w:val="10"/>
          <w:rFonts w:hint="eastAsia" w:ascii="宋体" w:hAnsi="宋体" w:eastAsia="宋体" w:cs="宋体"/>
          <w:color w:val="000000" w:themeColor="text1"/>
          <w:sz w:val="21"/>
          <w:szCs w:val="21"/>
          <w14:textFill>
            <w14:solidFill>
              <w14:schemeClr w14:val="tx1"/>
            </w14:solidFill>
          </w14:textFill>
        </w:rPr>
        <w:t>：</w:t>
      </w:r>
    </w:p>
    <w:p w14:paraId="21B8422B">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rightChars="0" w:firstLine="420" w:firstLineChars="200"/>
        <w:jc w:val="both"/>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报价截止</w:t>
      </w:r>
      <w:r>
        <w:rPr>
          <w:rFonts w:hint="eastAsia" w:ascii="宋体" w:hAnsi="宋体" w:cs="宋体"/>
          <w:color w:val="000000" w:themeColor="text1"/>
          <w:sz w:val="21"/>
          <w:szCs w:val="21"/>
          <w:lang w:val="en-US" w:eastAsia="zh-CN"/>
          <w14:textFill>
            <w14:solidFill>
              <w14:schemeClr w14:val="tx1"/>
            </w14:solidFill>
          </w14:textFill>
        </w:rPr>
        <w:t>后</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废旧处置小组人员</w:t>
      </w:r>
      <w:r>
        <w:rPr>
          <w:rFonts w:hint="eastAsia" w:ascii="宋体" w:hAnsi="宋体" w:eastAsia="宋体" w:cs="宋体"/>
          <w:color w:val="000000" w:themeColor="text1"/>
          <w:sz w:val="21"/>
          <w:szCs w:val="21"/>
          <w14:textFill>
            <w14:solidFill>
              <w14:schemeClr w14:val="tx1"/>
            </w14:solidFill>
          </w14:textFill>
        </w:rPr>
        <w:t>按</w:t>
      </w:r>
      <w:r>
        <w:rPr>
          <w:rFonts w:hint="eastAsia" w:ascii="宋体" w:hAnsi="宋体" w:cs="宋体"/>
          <w:color w:val="000000" w:themeColor="text1"/>
          <w:sz w:val="21"/>
          <w:szCs w:val="21"/>
          <w:lang w:val="en-US" w:eastAsia="zh-CN"/>
          <w14:textFill>
            <w14:solidFill>
              <w14:schemeClr w14:val="tx1"/>
            </w14:solidFill>
          </w14:textFill>
        </w:rPr>
        <w:t>公司处置</w:t>
      </w:r>
      <w:r>
        <w:rPr>
          <w:rFonts w:hint="eastAsia" w:ascii="宋体" w:hAnsi="宋体" w:eastAsia="宋体" w:cs="宋体"/>
          <w:color w:val="000000" w:themeColor="text1"/>
          <w:sz w:val="21"/>
          <w:szCs w:val="21"/>
          <w14:textFill>
            <w14:solidFill>
              <w14:schemeClr w14:val="tx1"/>
            </w14:solidFill>
          </w14:textFill>
        </w:rPr>
        <w:t>程序及时开启</w:t>
      </w:r>
      <w:r>
        <w:rPr>
          <w:rFonts w:hint="eastAsia" w:ascii="宋体" w:hAnsi="宋体" w:eastAsia="宋体" w:cs="宋体"/>
          <w:color w:val="000000" w:themeColor="text1"/>
          <w:sz w:val="21"/>
          <w:szCs w:val="21"/>
          <w:lang w:val="en-US" w:eastAsia="zh-CN"/>
          <w14:textFill>
            <w14:solidFill>
              <w14:schemeClr w14:val="tx1"/>
            </w14:solidFill>
          </w14:textFill>
        </w:rPr>
        <w:t>密封报价文件</w:t>
      </w:r>
      <w:r>
        <w:rPr>
          <w:rFonts w:hint="eastAsia" w:ascii="宋体" w:hAnsi="宋体" w:cs="宋体"/>
          <w:color w:val="000000" w:themeColor="text1"/>
          <w:sz w:val="21"/>
          <w:szCs w:val="21"/>
          <w:lang w:val="en-US"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本次</w:t>
      </w:r>
      <w:r>
        <w:rPr>
          <w:rFonts w:hint="eastAsia" w:ascii="宋体" w:hAnsi="宋体" w:cs="宋体"/>
          <w:b w:val="0"/>
          <w:bCs w:val="0"/>
          <w:color w:val="000000" w:themeColor="text1"/>
          <w:sz w:val="21"/>
          <w:szCs w:val="21"/>
          <w:lang w:val="en-US" w:eastAsia="zh-CN"/>
          <w14:textFill>
            <w14:solidFill>
              <w14:schemeClr w14:val="tx1"/>
            </w14:solidFill>
          </w14:textFill>
        </w:rPr>
        <w:t>废旧物资处置</w:t>
      </w:r>
      <w:r>
        <w:rPr>
          <w:rFonts w:hint="eastAsia" w:ascii="宋体" w:hAnsi="宋体" w:eastAsia="宋体" w:cs="宋体"/>
          <w:b w:val="0"/>
          <w:bCs w:val="0"/>
          <w:color w:val="000000" w:themeColor="text1"/>
          <w:sz w:val="21"/>
          <w:szCs w:val="21"/>
          <w14:textFill>
            <w14:solidFill>
              <w14:schemeClr w14:val="tx1"/>
            </w14:solidFill>
          </w14:textFill>
        </w:rPr>
        <w:t>评</w:t>
      </w:r>
      <w:r>
        <w:rPr>
          <w:rFonts w:hint="eastAsia" w:ascii="宋体" w:hAnsi="宋体" w:eastAsia="宋体" w:cs="宋体"/>
          <w:b w:val="0"/>
          <w:bCs w:val="0"/>
          <w:color w:val="000000" w:themeColor="text1"/>
          <w:sz w:val="21"/>
          <w:szCs w:val="21"/>
          <w:u w:val="none"/>
          <w14:textFill>
            <w14:solidFill>
              <w14:schemeClr w14:val="tx1"/>
            </w14:solidFill>
          </w14:textFill>
        </w:rPr>
        <w:t>审采用最</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高</w:t>
      </w:r>
      <w:r>
        <w:rPr>
          <w:rFonts w:hint="eastAsia" w:ascii="宋体" w:hAnsi="宋体" w:eastAsia="宋体" w:cs="宋体"/>
          <w:b w:val="0"/>
          <w:bCs w:val="0"/>
          <w:color w:val="000000" w:themeColor="text1"/>
          <w:sz w:val="21"/>
          <w:szCs w:val="21"/>
          <w:u w:val="none"/>
          <w14:textFill>
            <w14:solidFill>
              <w14:schemeClr w14:val="tx1"/>
            </w14:solidFill>
          </w14:textFill>
        </w:rPr>
        <w:t>价法</w:t>
      </w:r>
      <w:r>
        <w:rPr>
          <w:rFonts w:hint="eastAsia" w:ascii="宋体" w:hAnsi="宋体" w:cs="宋体"/>
          <w:b w:val="0"/>
          <w:bCs w:val="0"/>
          <w:color w:val="000000" w:themeColor="text1"/>
          <w:sz w:val="21"/>
          <w:szCs w:val="21"/>
          <w:u w:val="none"/>
          <w:lang w:eastAsia="zh-CN"/>
          <w14:textFill>
            <w14:solidFill>
              <w14:schemeClr w14:val="tx1"/>
            </w14:solidFill>
          </w14:textFill>
        </w:rPr>
        <w:t>，</w:t>
      </w:r>
      <w:r>
        <w:rPr>
          <w:rFonts w:hint="eastAsia" w:ascii="宋体" w:hAnsi="宋体" w:cs="宋体"/>
          <w:b w:val="0"/>
          <w:bCs w:val="0"/>
          <w:color w:val="000000" w:themeColor="text1"/>
          <w:sz w:val="21"/>
          <w:szCs w:val="21"/>
          <w:u w:val="none"/>
          <w:lang w:val="en-US" w:eastAsia="zh-CN"/>
          <w14:textFill>
            <w14:solidFill>
              <w14:schemeClr w14:val="tx1"/>
            </w14:solidFill>
          </w14:textFill>
        </w:rPr>
        <w:t>按</w:t>
      </w:r>
      <w:r>
        <w:rPr>
          <w:rFonts w:hint="eastAsia" w:ascii="宋体" w:hAnsi="宋体" w:cs="宋体"/>
          <w:color w:val="000000" w:themeColor="text1"/>
          <w:sz w:val="21"/>
          <w:szCs w:val="21"/>
          <w:lang w:val="en-US" w:eastAsia="zh-CN"/>
          <w14:textFill>
            <w14:solidFill>
              <w14:schemeClr w14:val="tx1"/>
            </w14:solidFill>
          </w14:textFill>
        </w:rPr>
        <w:t>综合报价总金额</w:t>
      </w:r>
      <w:r>
        <w:rPr>
          <w:rFonts w:hint="eastAsia" w:ascii="宋体" w:hAnsi="宋体" w:eastAsia="宋体" w:cs="宋体"/>
          <w:color w:val="000000" w:themeColor="text1"/>
          <w:sz w:val="21"/>
          <w:szCs w:val="21"/>
          <w:lang w:val="en-US" w:eastAsia="zh-CN"/>
          <w14:textFill>
            <w14:solidFill>
              <w14:schemeClr w14:val="tx1"/>
            </w14:solidFill>
          </w14:textFill>
        </w:rPr>
        <w:t>最</w:t>
      </w:r>
      <w:r>
        <w:rPr>
          <w:rFonts w:hint="eastAsia" w:ascii="宋体" w:hAnsi="宋体" w:cs="宋体"/>
          <w:color w:val="000000" w:themeColor="text1"/>
          <w:sz w:val="21"/>
          <w:szCs w:val="21"/>
          <w:lang w:val="en-US" w:eastAsia="zh-CN"/>
          <w14:textFill>
            <w14:solidFill>
              <w14:schemeClr w14:val="tx1"/>
            </w14:solidFill>
          </w14:textFill>
        </w:rPr>
        <w:t>高</w:t>
      </w:r>
      <w:r>
        <w:rPr>
          <w:rFonts w:hint="eastAsia" w:ascii="宋体" w:hAnsi="宋体" w:eastAsia="宋体" w:cs="宋体"/>
          <w:color w:val="000000" w:themeColor="text1"/>
          <w:sz w:val="21"/>
          <w:szCs w:val="21"/>
          <w:lang w:val="en-US" w:eastAsia="zh-CN"/>
          <w14:textFill>
            <w14:solidFill>
              <w14:schemeClr w14:val="tx1"/>
            </w14:solidFill>
          </w14:textFill>
        </w:rPr>
        <w:t>者</w:t>
      </w:r>
      <w:r>
        <w:rPr>
          <w:rFonts w:hint="eastAsia" w:ascii="宋体" w:hAnsi="宋体" w:eastAsia="宋体" w:cs="宋体"/>
          <w:color w:val="000000" w:themeColor="text1"/>
          <w:sz w:val="21"/>
          <w:szCs w:val="21"/>
          <w14:textFill>
            <w14:solidFill>
              <w14:schemeClr w14:val="tx1"/>
            </w14:solidFill>
          </w14:textFill>
        </w:rPr>
        <w:t>中</w:t>
      </w:r>
      <w:r>
        <w:rPr>
          <w:rFonts w:hint="eastAsia" w:ascii="宋体" w:hAnsi="宋体" w:eastAsia="宋体" w:cs="宋体"/>
          <w:color w:val="000000" w:themeColor="text1"/>
          <w:sz w:val="21"/>
          <w:szCs w:val="21"/>
          <w:lang w:val="en-US" w:eastAsia="zh-CN"/>
          <w14:textFill>
            <w14:solidFill>
              <w14:schemeClr w14:val="tx1"/>
            </w14:solidFill>
          </w14:textFill>
        </w:rPr>
        <w:t>选</w:t>
      </w:r>
      <w:r>
        <w:rPr>
          <w:rFonts w:hint="eastAsia" w:ascii="宋体" w:hAnsi="宋体" w:cs="宋体"/>
          <w:color w:val="000000" w:themeColor="text1"/>
          <w:sz w:val="21"/>
          <w:szCs w:val="21"/>
          <w:lang w:val="en-US" w:eastAsia="zh-CN"/>
          <w14:textFill>
            <w14:solidFill>
              <w14:schemeClr w14:val="tx1"/>
            </w14:solidFill>
          </w14:textFill>
        </w:rPr>
        <w:t>。</w:t>
      </w:r>
    </w:p>
    <w:p w14:paraId="74D01285">
      <w:pPr>
        <w:pStyle w:val="7"/>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Style w:val="10"/>
          <w:rFonts w:hint="eastAsia" w:ascii="宋体" w:hAnsi="宋体" w:eastAsia="宋体" w:cs="宋体"/>
          <w:color w:val="000000" w:themeColor="text1"/>
          <w:sz w:val="21"/>
          <w:szCs w:val="21"/>
          <w14:textFill>
            <w14:solidFill>
              <w14:schemeClr w14:val="tx1"/>
            </w14:solidFill>
          </w14:textFill>
        </w:rPr>
      </w:pPr>
      <w:r>
        <w:rPr>
          <w:rStyle w:val="10"/>
          <w:rFonts w:hint="eastAsia" w:ascii="宋体" w:hAnsi="宋体" w:eastAsia="宋体" w:cs="宋体"/>
          <w:color w:val="000000" w:themeColor="text1"/>
          <w:sz w:val="21"/>
          <w:szCs w:val="21"/>
          <w14:textFill>
            <w14:solidFill>
              <w14:schemeClr w14:val="tx1"/>
            </w14:solidFill>
          </w14:textFill>
        </w:rPr>
        <w:t>中选须知：</w:t>
      </w:r>
    </w:p>
    <w:p w14:paraId="130D3A6C">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rightChars="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Style w:val="10"/>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cs="宋体"/>
          <w:b w:val="0"/>
          <w:bCs w:val="0"/>
          <w:color w:val="000000" w:themeColor="text1"/>
          <w:sz w:val="21"/>
          <w:szCs w:val="21"/>
          <w:lang w:val="en-US" w:eastAsia="zh-CN"/>
          <w14:textFill>
            <w14:solidFill>
              <w14:schemeClr w14:val="tx1"/>
            </w14:solidFill>
          </w14:textFill>
        </w:rPr>
        <w:t>报价处置商</w:t>
      </w:r>
      <w:r>
        <w:rPr>
          <w:rFonts w:hint="eastAsia" w:ascii="宋体" w:hAnsi="宋体" w:eastAsia="宋体" w:cs="宋体"/>
          <w:b w:val="0"/>
          <w:bCs w:val="0"/>
          <w:color w:val="000000" w:themeColor="text1"/>
          <w:sz w:val="21"/>
          <w:szCs w:val="21"/>
          <w:lang w:eastAsia="zh-CN"/>
          <w14:textFill>
            <w14:solidFill>
              <w14:schemeClr w14:val="tx1"/>
            </w14:solidFill>
          </w14:textFill>
        </w:rPr>
        <w:t>在收到我公司</w:t>
      </w:r>
      <w:r>
        <w:rPr>
          <w:rFonts w:hint="eastAsia" w:ascii="宋体" w:hAnsi="宋体" w:eastAsia="宋体" w:cs="宋体"/>
          <w:b w:val="0"/>
          <w:bCs w:val="0"/>
          <w:color w:val="000000" w:themeColor="text1"/>
          <w:sz w:val="21"/>
          <w:szCs w:val="21"/>
          <w:lang w:val="en-US" w:eastAsia="zh-CN"/>
          <w14:textFill>
            <w14:solidFill>
              <w14:schemeClr w14:val="tx1"/>
            </w14:solidFill>
          </w14:textFill>
        </w:rPr>
        <w:t>中选</w:t>
      </w:r>
      <w:r>
        <w:rPr>
          <w:rFonts w:hint="eastAsia" w:ascii="宋体" w:hAnsi="宋体" w:eastAsia="宋体" w:cs="宋体"/>
          <w:b w:val="0"/>
          <w:bCs w:val="0"/>
          <w:color w:val="000000" w:themeColor="text1"/>
          <w:sz w:val="21"/>
          <w:szCs w:val="21"/>
          <w:lang w:eastAsia="zh-CN"/>
          <w14:textFill>
            <w14:solidFill>
              <w14:schemeClr w14:val="tx1"/>
            </w14:solidFill>
          </w14:textFill>
        </w:rPr>
        <w:t>通知之日起</w:t>
      </w:r>
      <w:r>
        <w:rPr>
          <w:rFonts w:hint="eastAsia" w:ascii="宋体" w:hAnsi="宋体" w:cs="宋体"/>
          <w:color w:val="000000" w:themeColor="text1"/>
          <w:sz w:val="21"/>
          <w:szCs w:val="21"/>
          <w:u w:val="single"/>
          <w:lang w:val="en-US" w:eastAsia="zh-CN"/>
          <w14:textFill>
            <w14:solidFill>
              <w14:schemeClr w14:val="tx1"/>
            </w14:solidFill>
          </w14:textFill>
        </w:rPr>
        <w:t>3</w:t>
      </w:r>
      <w:r>
        <w:rPr>
          <w:rFonts w:hint="eastAsia" w:ascii="宋体" w:hAnsi="宋体" w:eastAsia="宋体" w:cs="宋体"/>
          <w:color w:val="000000" w:themeColor="text1"/>
          <w:sz w:val="21"/>
          <w:szCs w:val="21"/>
          <w:u w:val="single"/>
          <w:lang w:val="en-US" w:eastAsia="zh-CN"/>
          <w14:textFill>
            <w14:solidFill>
              <w14:schemeClr w14:val="tx1"/>
            </w14:solidFill>
          </w14:textFill>
        </w:rPr>
        <w:t>个工作</w:t>
      </w:r>
      <w:r>
        <w:rPr>
          <w:rFonts w:hint="eastAsia" w:ascii="宋体" w:hAnsi="宋体" w:eastAsia="宋体" w:cs="宋体"/>
          <w:color w:val="000000" w:themeColor="text1"/>
          <w:sz w:val="21"/>
          <w:szCs w:val="21"/>
          <w:u w:val="single"/>
          <w14:textFill>
            <w14:solidFill>
              <w14:schemeClr w14:val="tx1"/>
            </w14:solidFill>
          </w14:textFill>
        </w:rPr>
        <w:t>日内</w:t>
      </w:r>
      <w:r>
        <w:rPr>
          <w:rFonts w:hint="eastAsia" w:ascii="宋体" w:hAnsi="宋体" w:eastAsia="宋体" w:cs="宋体"/>
          <w:color w:val="000000" w:themeColor="text1"/>
          <w:sz w:val="21"/>
          <w:szCs w:val="21"/>
          <w:lang w:val="en-US" w:eastAsia="zh-CN"/>
          <w14:textFill>
            <w14:solidFill>
              <w14:schemeClr w14:val="tx1"/>
            </w14:solidFill>
          </w14:textFill>
        </w:rPr>
        <w:t>与我公司签订处置协议</w:t>
      </w:r>
      <w:r>
        <w:rPr>
          <w:rFonts w:hint="eastAsia" w:ascii="宋体" w:hAnsi="宋体" w:eastAsia="宋体" w:cs="宋体"/>
          <w:color w:val="000000" w:themeColor="text1"/>
          <w:sz w:val="21"/>
          <w:szCs w:val="21"/>
          <w14:textFill>
            <w14:solidFill>
              <w14:schemeClr w14:val="tx1"/>
            </w14:solidFill>
          </w14:textFill>
        </w:rPr>
        <w:t>，逾期无正当理由不</w:t>
      </w:r>
      <w:r>
        <w:rPr>
          <w:rFonts w:hint="eastAsia" w:ascii="宋体" w:hAnsi="宋体" w:eastAsia="宋体" w:cs="宋体"/>
          <w:color w:val="000000" w:themeColor="text1"/>
          <w:sz w:val="21"/>
          <w:szCs w:val="21"/>
          <w:lang w:eastAsia="zh-CN"/>
          <w14:textFill>
            <w14:solidFill>
              <w14:schemeClr w14:val="tx1"/>
            </w14:solidFill>
          </w14:textFill>
        </w:rPr>
        <w:t>签</w:t>
      </w:r>
      <w:r>
        <w:rPr>
          <w:rFonts w:hint="eastAsia" w:ascii="宋体" w:hAnsi="宋体" w:eastAsia="宋体" w:cs="宋体"/>
          <w:color w:val="000000" w:themeColor="text1"/>
          <w:sz w:val="21"/>
          <w:szCs w:val="21"/>
          <w14:textFill>
            <w14:solidFill>
              <w14:schemeClr w14:val="tx1"/>
            </w14:solidFill>
          </w14:textFill>
        </w:rPr>
        <w:t>的，我公司有权</w:t>
      </w:r>
      <w:r>
        <w:rPr>
          <w:rFonts w:hint="eastAsia" w:ascii="宋体" w:hAnsi="宋体" w:eastAsia="宋体" w:cs="宋体"/>
          <w:color w:val="000000" w:themeColor="text1"/>
          <w:sz w:val="21"/>
          <w:szCs w:val="21"/>
          <w:lang w:val="en-US" w:eastAsia="zh-CN"/>
          <w14:textFill>
            <w14:solidFill>
              <w14:schemeClr w14:val="tx1"/>
            </w14:solidFill>
          </w14:textFill>
        </w:rPr>
        <w:t>不退还</w:t>
      </w:r>
      <w:r>
        <w:rPr>
          <w:rFonts w:hint="eastAsia" w:ascii="宋体" w:hAnsi="宋体" w:eastAsia="宋体" w:cs="宋体"/>
          <w:color w:val="000000" w:themeColor="text1"/>
          <w:sz w:val="21"/>
          <w:szCs w:val="21"/>
          <w14:textFill>
            <w14:solidFill>
              <w14:schemeClr w14:val="tx1"/>
            </w14:solidFill>
          </w14:textFill>
        </w:rPr>
        <w:t>报价保证金并视为</w:t>
      </w:r>
      <w:r>
        <w:rPr>
          <w:rFonts w:hint="eastAsia" w:ascii="宋体" w:hAnsi="宋体" w:eastAsia="宋体" w:cs="宋体"/>
          <w:color w:val="000000" w:themeColor="text1"/>
          <w:sz w:val="21"/>
          <w:szCs w:val="21"/>
          <w:lang w:val="en-US" w:eastAsia="zh-CN"/>
          <w14:textFill>
            <w14:solidFill>
              <w14:schemeClr w14:val="tx1"/>
            </w14:solidFill>
          </w14:textFill>
        </w:rPr>
        <w:t>自动</w:t>
      </w:r>
      <w:r>
        <w:rPr>
          <w:rFonts w:hint="eastAsia" w:ascii="宋体" w:hAnsi="宋体" w:eastAsia="宋体" w:cs="宋体"/>
          <w:color w:val="000000" w:themeColor="text1"/>
          <w:sz w:val="21"/>
          <w:szCs w:val="21"/>
          <w14:textFill>
            <w14:solidFill>
              <w14:schemeClr w14:val="tx1"/>
            </w14:solidFill>
          </w14:textFill>
        </w:rPr>
        <w:t>放弃，</w:t>
      </w:r>
      <w:r>
        <w:rPr>
          <w:rFonts w:hint="eastAsia" w:ascii="宋体" w:hAnsi="宋体" w:eastAsia="宋体" w:cs="宋体"/>
          <w:color w:val="000000" w:themeColor="text1"/>
          <w:sz w:val="21"/>
          <w:szCs w:val="21"/>
          <w:lang w:val="en-US" w:eastAsia="zh-CN"/>
          <w14:textFill>
            <w14:solidFill>
              <w14:schemeClr w14:val="tx1"/>
            </w14:solidFill>
          </w14:textFill>
        </w:rPr>
        <w:t>可与排名次之</w:t>
      </w:r>
      <w:r>
        <w:rPr>
          <w:rFonts w:hint="eastAsia" w:ascii="宋体" w:hAnsi="宋体" w:eastAsia="宋体" w:cs="宋体"/>
          <w:color w:val="000000" w:themeColor="text1"/>
          <w:sz w:val="21"/>
          <w:szCs w:val="21"/>
          <w14:textFill>
            <w14:solidFill>
              <w14:schemeClr w14:val="tx1"/>
            </w14:solidFill>
          </w14:textFill>
        </w:rPr>
        <w:t>的</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lang w:val="en-US" w:eastAsia="zh-CN"/>
          <w14:textFill>
            <w14:solidFill>
              <w14:schemeClr w14:val="tx1"/>
            </w14:solidFill>
          </w14:textFill>
        </w:rPr>
        <w:t>进行洽谈</w:t>
      </w:r>
      <w:r>
        <w:rPr>
          <w:rFonts w:hint="eastAsia" w:ascii="宋体" w:hAnsi="宋体" w:eastAsia="宋体" w:cs="宋体"/>
          <w:color w:val="000000" w:themeColor="text1"/>
          <w:sz w:val="21"/>
          <w:szCs w:val="21"/>
          <w14:textFill>
            <w14:solidFill>
              <w14:schemeClr w14:val="tx1"/>
            </w14:solidFill>
          </w14:textFill>
        </w:rPr>
        <w:t>。</w:t>
      </w:r>
    </w:p>
    <w:p w14:paraId="3168B85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firstLine="420" w:firstLineChars="200"/>
        <w:jc w:val="both"/>
        <w:textAlignment w:val="auto"/>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lang w:val="en-US" w:eastAsia="zh-CN"/>
          <w14:textFill>
            <w14:solidFill>
              <w14:schemeClr w14:val="tx1"/>
            </w14:solidFill>
          </w14:textFill>
        </w:rPr>
        <w:t>在</w:t>
      </w:r>
      <w:r>
        <w:rPr>
          <w:rFonts w:hint="eastAsia" w:ascii="宋体" w:hAnsi="宋体" w:cs="宋体"/>
          <w:color w:val="000000" w:themeColor="text1"/>
          <w:sz w:val="21"/>
          <w:szCs w:val="21"/>
          <w:lang w:val="en-US" w:eastAsia="zh-CN"/>
          <w14:textFill>
            <w14:solidFill>
              <w14:schemeClr w14:val="tx1"/>
            </w14:solidFill>
          </w14:textFill>
        </w:rPr>
        <w:t>签订</w:t>
      </w:r>
      <w:r>
        <w:rPr>
          <w:rFonts w:hint="eastAsia" w:ascii="宋体" w:hAnsi="宋体" w:eastAsia="宋体" w:cs="宋体"/>
          <w:color w:val="000000" w:themeColor="text1"/>
          <w:sz w:val="21"/>
          <w:szCs w:val="21"/>
          <w:lang w:val="en-US" w:eastAsia="zh-CN"/>
          <w14:textFill>
            <w14:solidFill>
              <w14:schemeClr w14:val="tx1"/>
            </w14:solidFill>
          </w14:textFill>
        </w:rPr>
        <w:t>书面处置协议</w:t>
      </w:r>
      <w:r>
        <w:rPr>
          <w:rFonts w:hint="eastAsia" w:ascii="宋体" w:hAnsi="宋体" w:cs="宋体"/>
          <w:color w:val="000000" w:themeColor="text1"/>
          <w:sz w:val="21"/>
          <w:szCs w:val="21"/>
          <w:lang w:val="en-US" w:eastAsia="zh-CN"/>
          <w14:textFill>
            <w14:solidFill>
              <w14:schemeClr w14:val="tx1"/>
            </w14:solidFill>
          </w14:textFill>
        </w:rPr>
        <w:t>前</w:t>
      </w:r>
      <w:r>
        <w:rPr>
          <w:rFonts w:hint="eastAsia" w:ascii="宋体" w:hAnsi="宋体" w:cs="宋体"/>
          <w:color w:val="000000" w:themeColor="text1"/>
          <w:sz w:val="21"/>
          <w:szCs w:val="21"/>
          <w:u w:val="single"/>
          <w:lang w:val="en-US" w:eastAsia="zh-CN"/>
          <w14:textFill>
            <w14:solidFill>
              <w14:schemeClr w14:val="tx1"/>
            </w14:solidFill>
          </w14:textFill>
        </w:rPr>
        <w:t>3</w:t>
      </w:r>
      <w:r>
        <w:rPr>
          <w:rFonts w:hint="eastAsia" w:ascii="宋体" w:hAnsi="宋体" w:eastAsia="宋体" w:cs="宋体"/>
          <w:color w:val="000000" w:themeColor="text1"/>
          <w:sz w:val="21"/>
          <w:szCs w:val="21"/>
          <w:u w:val="single"/>
          <w:lang w:val="en-US" w:eastAsia="zh-CN"/>
          <w14:textFill>
            <w14:solidFill>
              <w14:schemeClr w14:val="tx1"/>
            </w14:solidFill>
          </w14:textFill>
        </w:rPr>
        <w:t>个工作</w:t>
      </w:r>
      <w:r>
        <w:rPr>
          <w:rFonts w:hint="eastAsia" w:ascii="宋体" w:hAnsi="宋体" w:eastAsia="宋体" w:cs="宋体"/>
          <w:color w:val="000000" w:themeColor="text1"/>
          <w:sz w:val="21"/>
          <w:szCs w:val="21"/>
          <w:u w:val="single"/>
          <w14:textFill>
            <w14:solidFill>
              <w14:schemeClr w14:val="tx1"/>
            </w14:solidFill>
          </w14:textFill>
        </w:rPr>
        <w:t>日内</w:t>
      </w:r>
      <w:r>
        <w:rPr>
          <w:rFonts w:hint="eastAsia" w:ascii="宋体" w:hAnsi="宋体" w:eastAsia="宋体" w:cs="宋体"/>
          <w:color w:val="000000" w:themeColor="text1"/>
          <w:sz w:val="21"/>
          <w:szCs w:val="21"/>
          <w:lang w:val="en-US" w:eastAsia="zh-CN"/>
          <w14:textFill>
            <w14:solidFill>
              <w14:schemeClr w14:val="tx1"/>
            </w14:solidFill>
          </w14:textFill>
        </w:rPr>
        <w:t>向我公司缴纳</w:t>
      </w:r>
      <w:r>
        <w:rPr>
          <w:rFonts w:hint="eastAsia" w:ascii="宋体" w:hAnsi="宋体" w:cs="宋体"/>
          <w:color w:val="000000" w:themeColor="text1"/>
          <w:sz w:val="21"/>
          <w:szCs w:val="21"/>
          <w:lang w:val="en-US" w:eastAsia="zh-CN"/>
          <w14:textFill>
            <w14:solidFill>
              <w14:schemeClr w14:val="tx1"/>
            </w14:solidFill>
          </w14:textFill>
        </w:rPr>
        <w:t>处置</w:t>
      </w:r>
      <w:r>
        <w:rPr>
          <w:rFonts w:hint="eastAsia" w:ascii="宋体" w:hAnsi="宋体" w:eastAsia="宋体" w:cs="宋体"/>
          <w:color w:val="000000" w:themeColor="text1"/>
          <w:sz w:val="21"/>
          <w:szCs w:val="21"/>
          <w:lang w:val="en-US" w:eastAsia="zh-CN"/>
          <w14:textFill>
            <w14:solidFill>
              <w14:schemeClr w14:val="tx1"/>
            </w14:solidFill>
          </w14:textFill>
        </w:rPr>
        <w:t>协议</w:t>
      </w:r>
      <w:r>
        <w:rPr>
          <w:rFonts w:hint="eastAsia" w:ascii="宋体" w:hAnsi="宋体" w:cs="宋体"/>
          <w:color w:val="000000" w:themeColor="text1"/>
          <w:sz w:val="21"/>
          <w:szCs w:val="21"/>
          <w:lang w:val="en-US" w:eastAsia="zh-CN"/>
          <w14:textFill>
            <w14:solidFill>
              <w14:schemeClr w14:val="tx1"/>
            </w14:solidFill>
          </w14:textFill>
        </w:rPr>
        <w:t>暂定</w:t>
      </w:r>
      <w:r>
        <w:rPr>
          <w:rFonts w:hint="eastAsia" w:ascii="宋体" w:hAnsi="宋体" w:eastAsia="宋体" w:cs="宋体"/>
          <w:color w:val="000000" w:themeColor="text1"/>
          <w:sz w:val="21"/>
          <w:szCs w:val="21"/>
          <w:lang w:val="en-US" w:eastAsia="zh-CN"/>
          <w14:textFill>
            <w14:solidFill>
              <w14:schemeClr w14:val="tx1"/>
            </w14:solidFill>
          </w14:textFill>
        </w:rPr>
        <w:t>总金额10%的履约保证金</w:t>
      </w:r>
      <w:r>
        <w:rPr>
          <w:rFonts w:hint="eastAsia" w:ascii="宋体" w:hAnsi="宋体" w:cs="宋体"/>
          <w:color w:val="000000" w:themeColor="text1"/>
          <w:sz w:val="21"/>
          <w:szCs w:val="21"/>
          <w:lang w:val="en-US" w:eastAsia="zh-CN"/>
          <w14:textFill>
            <w14:solidFill>
              <w14:schemeClr w14:val="tx1"/>
            </w14:solidFill>
          </w14:textFill>
        </w:rPr>
        <w:t>，报价保证可自动转为履约保证金，不足部分及时补齐。</w:t>
      </w:r>
    </w:p>
    <w:p w14:paraId="5779A6E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结算方法：</w:t>
      </w:r>
      <w:r>
        <w:rPr>
          <w:rFonts w:hint="eastAsia" w:ascii="宋体" w:hAnsi="宋体" w:eastAsia="宋体" w:cs="宋体"/>
          <w:color w:val="000000" w:themeColor="text1"/>
          <w:sz w:val="21"/>
          <w:szCs w:val="21"/>
          <w:lang w:val="en-US" w:eastAsia="zh-CN"/>
          <w14:textFill>
            <w14:solidFill>
              <w14:schemeClr w14:val="tx1"/>
            </w14:solidFill>
          </w14:textFill>
        </w:rPr>
        <w:t>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先支付</w:t>
      </w:r>
      <w:r>
        <w:rPr>
          <w:rFonts w:hint="eastAsia" w:ascii="宋体" w:hAnsi="宋体" w:eastAsia="宋体" w:cs="宋体"/>
          <w:color w:val="000000" w:themeColor="text1"/>
          <w:sz w:val="21"/>
          <w:szCs w:val="21"/>
          <w:lang w:eastAsia="zh-CN"/>
          <w14:textFill>
            <w14:solidFill>
              <w14:schemeClr w14:val="tx1"/>
            </w14:solidFill>
          </w14:textFill>
        </w:rPr>
        <w:t>协议</w:t>
      </w:r>
      <w:r>
        <w:rPr>
          <w:rFonts w:hint="eastAsia" w:ascii="宋体" w:hAnsi="宋体" w:eastAsia="宋体" w:cs="宋体"/>
          <w:color w:val="000000" w:themeColor="text1"/>
          <w:sz w:val="21"/>
          <w:szCs w:val="21"/>
          <w14:textFill>
            <w14:solidFill>
              <w14:schemeClr w14:val="tx1"/>
            </w14:solidFill>
          </w14:textFill>
        </w:rPr>
        <w:t>货款再提货</w:t>
      </w:r>
      <w:r>
        <w:rPr>
          <w:rFonts w:hint="eastAsia" w:ascii="宋体" w:hAnsi="宋体" w:eastAsia="宋体" w:cs="宋体"/>
          <w:color w:val="000000" w:themeColor="text1"/>
          <w:sz w:val="21"/>
          <w:szCs w:val="21"/>
          <w:lang w:val="en-US" w:eastAsia="zh-CN"/>
          <w14:textFill>
            <w14:solidFill>
              <w14:schemeClr w14:val="tx1"/>
            </w14:solidFill>
          </w14:textFill>
        </w:rPr>
        <w:t>后按协议约定</w:t>
      </w:r>
      <w:r>
        <w:rPr>
          <w:rFonts w:hint="eastAsia" w:ascii="宋体" w:hAnsi="宋体" w:eastAsia="宋体" w:cs="宋体"/>
          <w:color w:val="000000" w:themeColor="text1"/>
          <w:sz w:val="21"/>
          <w:szCs w:val="21"/>
          <w14:textFill>
            <w14:solidFill>
              <w14:schemeClr w14:val="tx1"/>
            </w14:solidFill>
          </w14:textFill>
        </w:rPr>
        <w:t>结算。</w:t>
      </w:r>
    </w:p>
    <w:p w14:paraId="338FC75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接到我</w:t>
      </w:r>
      <w:r>
        <w:rPr>
          <w:rFonts w:hint="eastAsia" w:ascii="宋体" w:hAnsi="宋体" w:cs="宋体"/>
          <w:color w:val="000000" w:themeColor="text1"/>
          <w:sz w:val="21"/>
          <w:szCs w:val="21"/>
          <w:lang w:val="en-US" w:eastAsia="zh-CN"/>
          <w14:textFill>
            <w14:solidFill>
              <w14:schemeClr w14:val="tx1"/>
            </w14:solidFill>
          </w14:textFill>
        </w:rPr>
        <w:t>公司</w:t>
      </w:r>
      <w:r>
        <w:rPr>
          <w:rFonts w:hint="eastAsia" w:ascii="宋体" w:hAnsi="宋体" w:eastAsia="宋体" w:cs="宋体"/>
          <w:color w:val="000000" w:themeColor="text1"/>
          <w:sz w:val="21"/>
          <w:szCs w:val="21"/>
          <w:lang w:val="en-US" w:eastAsia="zh-CN"/>
          <w14:textFill>
            <w14:solidFill>
              <w14:schemeClr w14:val="tx1"/>
            </w14:solidFill>
          </w14:textFill>
        </w:rPr>
        <w:t>交货</w:t>
      </w:r>
      <w:r>
        <w:rPr>
          <w:rFonts w:hint="eastAsia" w:ascii="宋体" w:hAnsi="宋体" w:eastAsia="宋体" w:cs="宋体"/>
          <w:color w:val="000000" w:themeColor="text1"/>
          <w:sz w:val="21"/>
          <w:szCs w:val="21"/>
          <w14:textFill>
            <w14:solidFill>
              <w14:schemeClr w14:val="tx1"/>
            </w14:solidFill>
          </w14:textFill>
        </w:rPr>
        <w:t>通知后，</w:t>
      </w:r>
      <w:bookmarkStart w:id="0" w:name="_GoBack"/>
      <w:bookmarkEnd w:id="0"/>
      <w:r>
        <w:rPr>
          <w:rFonts w:hint="eastAsia" w:ascii="宋体" w:hAnsi="宋体" w:eastAsia="宋体" w:cs="宋体"/>
          <w:color w:val="000000" w:themeColor="text1"/>
          <w:sz w:val="21"/>
          <w:szCs w:val="21"/>
          <w14:textFill>
            <w14:solidFill>
              <w14:schemeClr w14:val="tx1"/>
            </w14:solidFill>
          </w14:textFill>
        </w:rPr>
        <w:t>须在</w:t>
      </w:r>
      <w:r>
        <w:rPr>
          <w:rFonts w:hint="eastAsia" w:ascii="宋体" w:hAnsi="宋体" w:eastAsia="宋体" w:cs="宋体"/>
          <w:color w:val="000000" w:themeColor="text1"/>
          <w:sz w:val="21"/>
          <w:szCs w:val="21"/>
          <w:u w:val="single"/>
          <w:lang w:val="en-US" w:eastAsia="zh-CN"/>
          <w14:textFill>
            <w14:solidFill>
              <w14:schemeClr w14:val="tx1"/>
            </w14:solidFill>
          </w14:textFill>
        </w:rPr>
        <w:t>1</w:t>
      </w:r>
      <w:r>
        <w:rPr>
          <w:rFonts w:hint="eastAsia" w:ascii="宋体" w:hAnsi="宋体" w:cs="宋体"/>
          <w:color w:val="000000" w:themeColor="text1"/>
          <w:sz w:val="21"/>
          <w:szCs w:val="21"/>
          <w:u w:val="single"/>
          <w:lang w:val="en-US" w:eastAsia="zh-CN"/>
          <w14:textFill>
            <w14:solidFill>
              <w14:schemeClr w14:val="tx1"/>
            </w14:solidFill>
          </w14:textFill>
        </w:rPr>
        <w:t>0</w:t>
      </w:r>
      <w:r>
        <w:rPr>
          <w:rFonts w:hint="eastAsia" w:ascii="宋体" w:hAnsi="宋体" w:eastAsia="宋体" w:cs="宋体"/>
          <w:color w:val="000000" w:themeColor="text1"/>
          <w:sz w:val="21"/>
          <w:szCs w:val="21"/>
          <w:u w:val="single"/>
          <w14:textFill>
            <w14:solidFill>
              <w14:schemeClr w14:val="tx1"/>
            </w14:solidFill>
          </w14:textFill>
        </w:rPr>
        <w:t>个工作日</w:t>
      </w:r>
      <w:r>
        <w:rPr>
          <w:rFonts w:hint="eastAsia" w:ascii="宋体" w:hAnsi="宋体" w:eastAsia="宋体" w:cs="宋体"/>
          <w:color w:val="000000" w:themeColor="text1"/>
          <w:sz w:val="21"/>
          <w:szCs w:val="21"/>
          <w14:textFill>
            <w14:solidFill>
              <w14:schemeClr w14:val="tx1"/>
            </w14:solidFill>
          </w14:textFill>
        </w:rPr>
        <w:t>内把</w:t>
      </w:r>
      <w:r>
        <w:rPr>
          <w:rFonts w:hint="eastAsia" w:ascii="宋体" w:hAnsi="宋体" w:eastAsia="宋体" w:cs="宋体"/>
          <w:color w:val="000000" w:themeColor="text1"/>
          <w:sz w:val="21"/>
          <w:szCs w:val="21"/>
          <w:lang w:val="en-US" w:eastAsia="zh-CN"/>
          <w14:textFill>
            <w14:solidFill>
              <w14:schemeClr w14:val="tx1"/>
            </w14:solidFill>
          </w14:textFill>
        </w:rPr>
        <w:t>本次废旧物资转移</w:t>
      </w:r>
      <w:r>
        <w:rPr>
          <w:rFonts w:hint="eastAsia" w:ascii="宋体" w:hAnsi="宋体" w:eastAsia="宋体" w:cs="宋体"/>
          <w:color w:val="000000" w:themeColor="text1"/>
          <w:sz w:val="21"/>
          <w:szCs w:val="21"/>
          <w:lang w:eastAsia="zh-CN"/>
          <w14:textFill>
            <w14:solidFill>
              <w14:schemeClr w14:val="tx1"/>
            </w14:solidFill>
          </w14:textFill>
        </w:rPr>
        <w:t>完毕</w:t>
      </w:r>
      <w:r>
        <w:rPr>
          <w:rFonts w:hint="eastAsia" w:ascii="宋体" w:hAnsi="宋体" w:eastAsia="宋体" w:cs="宋体"/>
          <w:color w:val="000000" w:themeColor="text1"/>
          <w:sz w:val="21"/>
          <w:szCs w:val="21"/>
          <w14:textFill>
            <w14:solidFill>
              <w14:schemeClr w14:val="tx1"/>
            </w14:solidFill>
          </w14:textFill>
        </w:rPr>
        <w:t>。</w:t>
      </w:r>
    </w:p>
    <w:p w14:paraId="0A9693A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lang w:val="en-US" w:eastAsia="zh-CN"/>
          <w14:textFill>
            <w14:solidFill>
              <w14:schemeClr w14:val="tx1"/>
            </w14:solidFill>
          </w14:textFill>
        </w:rPr>
        <w:t>本次处置物资按现堆放样处置，</w:t>
      </w:r>
      <w:r>
        <w:rPr>
          <w:rFonts w:hint="eastAsia" w:ascii="宋体" w:hAnsi="宋体" w:eastAsia="宋体" w:cs="宋体"/>
          <w:color w:val="000000" w:themeColor="text1"/>
          <w:sz w:val="21"/>
          <w:szCs w:val="21"/>
          <w:lang w:val="en-US" w:eastAsia="zh-CN"/>
          <w14:textFill>
            <w14:solidFill>
              <w14:schemeClr w14:val="tx1"/>
            </w14:solidFill>
          </w14:textFill>
        </w:rPr>
        <w:t>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lang w:val="en-US" w:eastAsia="zh-CN"/>
          <w14:textFill>
            <w14:solidFill>
              <w14:schemeClr w14:val="tx1"/>
            </w14:solidFill>
          </w14:textFill>
        </w:rPr>
        <w:t>的</w:t>
      </w:r>
      <w:r>
        <w:rPr>
          <w:rFonts w:hint="eastAsia" w:ascii="宋体" w:hAnsi="宋体" w:eastAsia="宋体" w:cs="宋体"/>
          <w:color w:val="000000" w:themeColor="text1"/>
          <w:sz w:val="21"/>
          <w:szCs w:val="21"/>
          <w14:textFill>
            <w14:solidFill>
              <w14:schemeClr w14:val="tx1"/>
            </w14:solidFill>
          </w14:textFill>
        </w:rPr>
        <w:t>商务活动、</w:t>
      </w:r>
      <w:r>
        <w:rPr>
          <w:rFonts w:hint="eastAsia" w:ascii="宋体" w:hAnsi="宋体" w:cs="宋体"/>
          <w:color w:val="000000" w:themeColor="text1"/>
          <w:sz w:val="21"/>
          <w:szCs w:val="21"/>
          <w:lang w:val="en-US" w:eastAsia="zh-CN"/>
          <w14:textFill>
            <w14:solidFill>
              <w14:schemeClr w14:val="tx1"/>
            </w14:solidFill>
          </w14:textFill>
        </w:rPr>
        <w:t>物资分解、</w:t>
      </w:r>
      <w:r>
        <w:rPr>
          <w:rFonts w:hint="eastAsia" w:ascii="宋体" w:hAnsi="宋体" w:eastAsia="宋体" w:cs="宋体"/>
          <w:color w:val="000000" w:themeColor="text1"/>
          <w:sz w:val="21"/>
          <w:szCs w:val="21"/>
          <w14:textFill>
            <w14:solidFill>
              <w14:schemeClr w14:val="tx1"/>
            </w14:solidFill>
          </w14:textFill>
        </w:rPr>
        <w:t>装车、转运中产生的一切费用自理并承担相关安全环保责任。</w:t>
      </w:r>
    </w:p>
    <w:p w14:paraId="1C5B063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19" w:leftChars="-295"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的运货车辆，必须符合安全、环保、道路运输相关管理要求，提货人员和驾驶人员严格遵守我公司管理规定，杜绝事故发生。</w:t>
      </w:r>
    </w:p>
    <w:p w14:paraId="5D8E0EEB">
      <w:pPr>
        <w:pStyle w:val="5"/>
        <w:keepNext w:val="0"/>
        <w:keepLines w:val="0"/>
        <w:pageBreakBefore w:val="0"/>
        <w:kinsoku/>
        <w:wordWrap/>
        <w:overflowPunct/>
        <w:topLinePunct w:val="0"/>
        <w:autoSpaceDE/>
        <w:autoSpaceDN/>
        <w:bidi w:val="0"/>
        <w:adjustRightInd/>
        <w:snapToGrid/>
        <w:spacing w:line="360" w:lineRule="auto"/>
        <w:ind w:left="-619" w:leftChars="-295" w:firstLine="0" w:firstLineChars="0"/>
        <w:jc w:val="left"/>
        <w:textAlignment w:val="auto"/>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7、</w:t>
      </w:r>
      <w:r>
        <w:rPr>
          <w:rFonts w:hint="eastAsia" w:ascii="宋体" w:hAnsi="宋体" w:cs="宋体"/>
          <w:b w:val="0"/>
          <w:bCs w:val="0"/>
          <w:sz w:val="21"/>
          <w:szCs w:val="21"/>
          <w:lang w:val="en-US" w:eastAsia="zh-CN"/>
        </w:rPr>
        <w:t>按我公司要求提供处置过程验证资料。</w:t>
      </w:r>
    </w:p>
    <w:p w14:paraId="7E6374F6">
      <w:pPr>
        <w:pStyle w:val="5"/>
        <w:keepNext w:val="0"/>
        <w:keepLines w:val="0"/>
        <w:pageBreakBefore w:val="0"/>
        <w:tabs>
          <w:tab w:val="center" w:pos="4153"/>
        </w:tabs>
        <w:kinsoku/>
        <w:wordWrap/>
        <w:overflowPunct/>
        <w:topLinePunct w:val="0"/>
        <w:autoSpaceDE/>
        <w:autoSpaceDN/>
        <w:bidi w:val="0"/>
        <w:adjustRightInd/>
        <w:snapToGrid/>
        <w:spacing w:line="360" w:lineRule="auto"/>
        <w:ind w:left="-210" w:leftChars="-100" w:firstLine="0" w:firstLineChars="0"/>
        <w:jc w:val="both"/>
        <w:textAlignment w:val="auto"/>
        <w:rPr>
          <w:rFonts w:hint="eastAsia"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8、处置文件有效期：</w:t>
      </w: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kern w:val="0"/>
          <w:sz w:val="21"/>
          <w:szCs w:val="21"/>
          <w:lang w:val="en-US" w:eastAsia="zh-CN" w:bidi="ar"/>
          <w14:textFill>
            <w14:solidFill>
              <w14:schemeClr w14:val="tx1"/>
            </w14:solidFill>
          </w14:textFill>
        </w:rPr>
        <w:t>价截止之日起</w:t>
      </w:r>
      <w:r>
        <w:rPr>
          <w:rFonts w:hint="eastAsia" w:ascii="宋体" w:hAnsi="宋体" w:eastAsia="宋体" w:cs="宋体"/>
          <w:color w:val="000000" w:themeColor="text1"/>
          <w:kern w:val="0"/>
          <w:sz w:val="21"/>
          <w:szCs w:val="21"/>
          <w:u w:val="single"/>
          <w:lang w:val="en-US" w:eastAsia="zh-CN" w:bidi="ar"/>
          <w14:textFill>
            <w14:solidFill>
              <w14:schemeClr w14:val="tx1"/>
            </w14:solidFill>
          </w14:textFill>
        </w:rPr>
        <w:t xml:space="preserve"> 30 </w:t>
      </w: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日内。</w:t>
      </w:r>
      <w:r>
        <w:rPr>
          <w:rFonts w:hint="eastAsia" w:hAnsi="宋体" w:cs="宋体"/>
          <w:color w:val="000000" w:themeColor="text1"/>
          <w:kern w:val="0"/>
          <w:sz w:val="21"/>
          <w:szCs w:val="21"/>
          <w:u w:val="none"/>
          <w:lang w:val="en-US" w:eastAsia="zh-CN" w:bidi="ar"/>
          <w14:textFill>
            <w14:solidFill>
              <w14:schemeClr w14:val="tx1"/>
            </w14:solidFill>
          </w14:textFill>
        </w:rPr>
        <w:tab/>
      </w:r>
    </w:p>
    <w:p w14:paraId="47A52F4F">
      <w:pPr>
        <w:pStyle w:val="5"/>
        <w:keepNext w:val="0"/>
        <w:keepLines w:val="0"/>
        <w:pageBreakBefore w:val="0"/>
        <w:tabs>
          <w:tab w:val="center" w:pos="4153"/>
        </w:tabs>
        <w:kinsoku/>
        <w:wordWrap/>
        <w:overflowPunct/>
        <w:topLinePunct w:val="0"/>
        <w:autoSpaceDE/>
        <w:autoSpaceDN/>
        <w:bidi w:val="0"/>
        <w:adjustRightInd/>
        <w:snapToGrid/>
        <w:spacing w:line="360" w:lineRule="auto"/>
        <w:ind w:left="-210" w:leftChars="-100" w:firstLine="0" w:firstLineChars="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kern w:val="0"/>
          <w:sz w:val="21"/>
          <w:szCs w:val="21"/>
          <w:lang w:val="en-US" w:eastAsia="zh-CN" w:bidi="ar"/>
          <w14:textFill>
            <w14:solidFill>
              <w14:schemeClr w14:val="tx1"/>
            </w14:solidFill>
          </w14:textFill>
        </w:rPr>
        <w:t>价人签字：</w:t>
      </w:r>
    </w:p>
    <w:p w14:paraId="3269B175">
      <w:pPr>
        <w:keepNext w:val="0"/>
        <w:keepLines w:val="0"/>
        <w:pageBreakBefore w:val="0"/>
        <w:widowControl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kern w:val="0"/>
          <w:sz w:val="21"/>
          <w:szCs w:val="21"/>
          <w:lang w:val="en-US" w:eastAsia="zh-CN" w:bidi="ar"/>
          <w14:textFill>
            <w14:solidFill>
              <w14:schemeClr w14:val="tx1"/>
            </w14:solidFill>
          </w14:textFill>
        </w:rPr>
        <w:t>价单位（盖章）：</w:t>
      </w:r>
    </w:p>
    <w:p w14:paraId="518FF0A1">
      <w:pPr>
        <w:keepNext w:val="0"/>
        <w:keepLines w:val="0"/>
        <w:pageBreakBefore w:val="0"/>
        <w:widowControl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sz w:val="21"/>
          <w:szCs w:val="21"/>
          <w14:textFill>
            <w14:solidFill>
              <w14:schemeClr w14:val="tx1"/>
            </w14:solidFill>
          </w14:textFill>
        </w:rPr>
        <w:t xml:space="preserve">价日期：       年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月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日</w:t>
      </w:r>
    </w:p>
    <w:p w14:paraId="210B9F6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3A0CE03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7899293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6C0A43A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4093206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1A269C0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09D4E23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70CB884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372B978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3CB05BD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2386AC0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75B87AD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28E7FB1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1EF80FF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257FF40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4724D36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kern w:val="2"/>
          <w:sz w:val="30"/>
          <w:szCs w:val="30"/>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附件1：</w:t>
      </w:r>
    </w:p>
    <w:p w14:paraId="7276B025">
      <w:pPr>
        <w:keepNext w:val="0"/>
        <w:keepLines w:val="0"/>
        <w:pageBreakBefore w:val="0"/>
        <w:tabs>
          <w:tab w:val="center" w:pos="4108"/>
          <w:tab w:val="right" w:pos="8516"/>
        </w:tabs>
        <w:kinsoku/>
        <w:wordWrap/>
        <w:overflowPunct/>
        <w:topLinePunct w:val="0"/>
        <w:autoSpaceDE/>
        <w:autoSpaceDN/>
        <w:bidi w:val="0"/>
        <w:adjustRightInd/>
        <w:snapToGrid/>
        <w:spacing w:line="360" w:lineRule="auto"/>
        <w:ind w:left="-210" w:leftChars="-100" w:firstLine="0" w:firstLineChars="0"/>
        <w:jc w:val="left"/>
        <w:textAlignment w:val="auto"/>
        <w:rPr>
          <w:rFonts w:hint="eastAsia" w:ascii="宋体" w:hAnsi="宋体" w:eastAsia="宋体" w:cs="宋体"/>
          <w:color w:val="000000" w:themeColor="text1"/>
          <w:kern w:val="2"/>
          <w:sz w:val="32"/>
          <w:szCs w:val="32"/>
          <w:lang w:val="en-US" w:eastAsia="zh-CN" w:bidi="ar-SA"/>
          <w14:textFill>
            <w14:solidFill>
              <w14:schemeClr w14:val="tx1"/>
            </w14:solidFill>
          </w14:textFill>
        </w:rPr>
      </w:pPr>
      <w:r>
        <w:rPr>
          <w:rFonts w:hint="eastAsia" w:ascii="宋体" w:hAnsi="宋体" w:cs="宋体"/>
          <w:b w:val="0"/>
          <w:bCs w:val="0"/>
          <w:color w:val="000000" w:themeColor="text1"/>
          <w:sz w:val="32"/>
          <w:szCs w:val="32"/>
          <w:lang w:val="en-US" w:eastAsia="zh-CN"/>
          <w14:textFill>
            <w14:solidFill>
              <w14:schemeClr w14:val="tx1"/>
            </w14:solidFill>
          </w14:textFill>
        </w:rPr>
        <w:tab/>
      </w:r>
      <w:r>
        <w:rPr>
          <w:rFonts w:hint="eastAsia" w:ascii="宋体" w:hAnsi="宋体" w:eastAsia="宋体" w:cs="宋体"/>
          <w:b w:val="0"/>
          <w:bCs w:val="0"/>
          <w:color w:val="000000" w:themeColor="text1"/>
          <w:sz w:val="32"/>
          <w:szCs w:val="32"/>
          <w:lang w:val="en-US" w:eastAsia="zh-CN"/>
          <w14:textFill>
            <w14:solidFill>
              <w14:schemeClr w14:val="tx1"/>
            </w14:solidFill>
          </w14:textFill>
        </w:rPr>
        <w:t>废旧物资处置</w:t>
      </w:r>
      <w:r>
        <w:rPr>
          <w:rFonts w:hint="eastAsia" w:ascii="宋体" w:hAnsi="宋体" w:eastAsia="宋体" w:cs="宋体"/>
          <w:color w:val="000000" w:themeColor="text1"/>
          <w:kern w:val="2"/>
          <w:sz w:val="32"/>
          <w:szCs w:val="32"/>
          <w:lang w:val="en-US" w:eastAsia="zh-CN" w:bidi="ar-SA"/>
          <w14:textFill>
            <w14:solidFill>
              <w14:schemeClr w14:val="tx1"/>
            </w14:solidFill>
          </w14:textFill>
        </w:rPr>
        <w:t>报价单</w:t>
      </w:r>
    </w:p>
    <w:tbl>
      <w:tblPr>
        <w:tblStyle w:val="8"/>
        <w:tblpPr w:leftFromText="180" w:rightFromText="180" w:vertAnchor="text" w:horzAnchor="page" w:tblpX="1367" w:tblpY="271"/>
        <w:tblOverlap w:val="never"/>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960"/>
        <w:gridCol w:w="2940"/>
        <w:gridCol w:w="1065"/>
        <w:gridCol w:w="1275"/>
        <w:gridCol w:w="1545"/>
        <w:gridCol w:w="810"/>
      </w:tblGrid>
      <w:tr w14:paraId="2A96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tcBorders>
              <w:top w:val="single" w:color="auto" w:sz="8" w:space="0"/>
              <w:left w:val="single" w:color="auto" w:sz="8" w:space="0"/>
              <w:bottom w:val="single" w:color="auto" w:sz="8" w:space="0"/>
              <w:right w:val="single" w:color="auto" w:sz="8" w:space="0"/>
            </w:tcBorders>
            <w:noWrap/>
            <w:vAlign w:val="center"/>
          </w:tcPr>
          <w:p w14:paraId="6D6E5744">
            <w:pPr>
              <w:pStyle w:val="11"/>
              <w:keepNext w:val="0"/>
              <w:keepLines w:val="0"/>
              <w:pageBreakBefore w:val="0"/>
              <w:kinsoku/>
              <w:wordWrap/>
              <w:overflowPunct/>
              <w:topLinePunct w:val="0"/>
              <w:autoSpaceDE/>
              <w:autoSpaceDN/>
              <w:bidi w:val="0"/>
              <w:adjustRightInd/>
              <w:snapToGrid/>
              <w:spacing w:line="240" w:lineRule="auto"/>
              <w:ind w:left="-210" w:leftChars="-10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 xml:space="preserve">  序号</w:t>
            </w:r>
          </w:p>
        </w:tc>
        <w:tc>
          <w:tcPr>
            <w:tcW w:w="3900" w:type="dxa"/>
            <w:gridSpan w:val="2"/>
            <w:tcBorders>
              <w:top w:val="single" w:color="auto" w:sz="8" w:space="0"/>
              <w:left w:val="single" w:color="auto" w:sz="8" w:space="0"/>
              <w:bottom w:val="single" w:color="auto" w:sz="8" w:space="0"/>
              <w:right w:val="single" w:color="auto" w:sz="8" w:space="0"/>
            </w:tcBorders>
            <w:noWrap/>
            <w:vAlign w:val="center"/>
          </w:tcPr>
          <w:p w14:paraId="3E450FC9">
            <w:pPr>
              <w:pStyle w:val="11"/>
              <w:keepNext w:val="0"/>
              <w:keepLines w:val="0"/>
              <w:pageBreakBefore w:val="0"/>
              <w:kinsoku/>
              <w:wordWrap/>
              <w:overflowPunct/>
              <w:topLinePunct w:val="0"/>
              <w:autoSpaceDE/>
              <w:autoSpaceDN/>
              <w:bidi w:val="0"/>
              <w:adjustRightInd/>
              <w:snapToGrid/>
              <w:spacing w:line="240" w:lineRule="auto"/>
              <w:ind w:left="-210" w:leftChars="-10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材质名称</w:t>
            </w:r>
          </w:p>
        </w:tc>
        <w:tc>
          <w:tcPr>
            <w:tcW w:w="1065" w:type="dxa"/>
            <w:tcBorders>
              <w:top w:val="single" w:color="auto" w:sz="8" w:space="0"/>
              <w:left w:val="single" w:color="auto" w:sz="8" w:space="0"/>
              <w:bottom w:val="single" w:color="auto" w:sz="8" w:space="0"/>
              <w:right w:val="single" w:color="auto" w:sz="4" w:space="0"/>
            </w:tcBorders>
            <w:noWrap/>
            <w:vAlign w:val="center"/>
          </w:tcPr>
          <w:p w14:paraId="7A9E2EFA">
            <w:pPr>
              <w:pStyle w:val="11"/>
              <w:keepNext w:val="0"/>
              <w:keepLines w:val="0"/>
              <w:pageBreakBefore w:val="0"/>
              <w:kinsoku/>
              <w:wordWrap/>
              <w:overflowPunct/>
              <w:topLinePunct w:val="0"/>
              <w:autoSpaceDE/>
              <w:autoSpaceDN/>
              <w:bidi w:val="0"/>
              <w:adjustRightInd/>
              <w:snapToGrid/>
              <w:spacing w:line="240" w:lineRule="auto"/>
              <w:ind w:left="-210" w:leftChars="-100" w:firstLine="0" w:firstLineChars="0"/>
              <w:jc w:val="center"/>
              <w:textAlignment w:val="auto"/>
              <w:rPr>
                <w:rFonts w:hint="default" w:hAnsi="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数量</w:t>
            </w:r>
          </w:p>
        </w:tc>
        <w:tc>
          <w:tcPr>
            <w:tcW w:w="1275" w:type="dxa"/>
            <w:tcBorders>
              <w:top w:val="single" w:color="auto" w:sz="8" w:space="0"/>
              <w:left w:val="single" w:color="auto" w:sz="4" w:space="0"/>
              <w:bottom w:val="single" w:color="auto" w:sz="8" w:space="0"/>
              <w:right w:val="single" w:color="auto" w:sz="4" w:space="0"/>
            </w:tcBorders>
            <w:noWrap/>
            <w:vAlign w:val="center"/>
          </w:tcPr>
          <w:p w14:paraId="5EC55AD0">
            <w:pPr>
              <w:pStyle w:val="11"/>
              <w:keepNext w:val="0"/>
              <w:keepLines w:val="0"/>
              <w:pageBreakBefore w:val="0"/>
              <w:kinsoku/>
              <w:wordWrap/>
              <w:overflowPunct/>
              <w:topLinePunct w:val="0"/>
              <w:autoSpaceDE/>
              <w:autoSpaceDN/>
              <w:bidi w:val="0"/>
              <w:adjustRightInd/>
              <w:snapToGrid/>
              <w:spacing w:line="240" w:lineRule="auto"/>
              <w:ind w:left="-210" w:leftChars="-10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单价/吨/台</w:t>
            </w:r>
          </w:p>
        </w:tc>
        <w:tc>
          <w:tcPr>
            <w:tcW w:w="1545" w:type="dxa"/>
            <w:tcBorders>
              <w:top w:val="single" w:color="auto" w:sz="8" w:space="0"/>
              <w:left w:val="single" w:color="auto" w:sz="4" w:space="0"/>
              <w:bottom w:val="single" w:color="auto" w:sz="8" w:space="0"/>
              <w:right w:val="single" w:color="auto" w:sz="8" w:space="0"/>
            </w:tcBorders>
            <w:noWrap/>
            <w:vAlign w:val="center"/>
          </w:tcPr>
          <w:p w14:paraId="4E33BA53">
            <w:pPr>
              <w:pStyle w:val="1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hAnsi="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总价（元）</w:t>
            </w:r>
          </w:p>
        </w:tc>
        <w:tc>
          <w:tcPr>
            <w:tcW w:w="810" w:type="dxa"/>
            <w:tcBorders>
              <w:top w:val="single" w:color="auto" w:sz="8" w:space="0"/>
              <w:left w:val="single" w:color="auto" w:sz="4" w:space="0"/>
              <w:bottom w:val="single" w:color="auto" w:sz="8" w:space="0"/>
              <w:right w:val="single" w:color="auto" w:sz="8" w:space="0"/>
            </w:tcBorders>
            <w:noWrap/>
            <w:vAlign w:val="center"/>
          </w:tcPr>
          <w:p w14:paraId="3B640A17">
            <w:pPr>
              <w:pStyle w:val="1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hAnsi="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税率</w:t>
            </w:r>
          </w:p>
        </w:tc>
      </w:tr>
      <w:tr w14:paraId="3637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restart"/>
            <w:tcBorders>
              <w:top w:val="single" w:color="auto" w:sz="8" w:space="0"/>
              <w:left w:val="single" w:color="auto" w:sz="8" w:space="0"/>
              <w:bottom w:val="single" w:color="auto" w:sz="4" w:space="0"/>
              <w:right w:val="single" w:color="auto" w:sz="4" w:space="0"/>
            </w:tcBorders>
            <w:noWrap/>
            <w:vAlign w:val="center"/>
          </w:tcPr>
          <w:p w14:paraId="4ECF9DC5">
            <w:pPr>
              <w:tabs>
                <w:tab w:val="left" w:pos="7500"/>
              </w:tabs>
              <w:spacing w:line="360" w:lineRule="auto"/>
              <w:jc w:val="center"/>
              <w:rPr>
                <w:rFonts w:hint="default" w:ascii="宋体" w:hAnsi="宋体" w:cs="宋体"/>
                <w:i w:val="0"/>
                <w:iCs w:val="0"/>
                <w:szCs w:val="21"/>
                <w:lang w:val="en-US" w:eastAsia="zh-CN"/>
              </w:rPr>
            </w:pPr>
            <w:r>
              <w:rPr>
                <w:rFonts w:hint="eastAsia" w:ascii="宋体" w:hAnsi="宋体" w:cs="宋体"/>
                <w:i w:val="0"/>
                <w:iCs w:val="0"/>
                <w:sz w:val="21"/>
                <w:szCs w:val="21"/>
                <w:lang w:val="en-US" w:eastAsia="zh-CN"/>
              </w:rPr>
              <w:t>1</w:t>
            </w:r>
          </w:p>
        </w:tc>
        <w:tc>
          <w:tcPr>
            <w:tcW w:w="960" w:type="dxa"/>
            <w:vMerge w:val="restart"/>
            <w:tcBorders>
              <w:top w:val="single" w:color="auto" w:sz="8" w:space="0"/>
              <w:left w:val="single" w:color="auto" w:sz="4" w:space="0"/>
              <w:bottom w:val="single" w:color="auto" w:sz="4" w:space="0"/>
              <w:right w:val="single" w:color="auto" w:sz="8" w:space="0"/>
            </w:tcBorders>
            <w:noWrap/>
            <w:vAlign w:val="center"/>
          </w:tcPr>
          <w:p w14:paraId="4F16A43A">
            <w:pPr>
              <w:tabs>
                <w:tab w:val="left" w:pos="7500"/>
              </w:tabs>
              <w:jc w:val="center"/>
              <w:rPr>
                <w:rFonts w:hint="default" w:ascii="宋体" w:hAnsi="宋体" w:cs="宋体"/>
                <w:i w:val="0"/>
                <w:iCs w:val="0"/>
                <w:szCs w:val="21"/>
                <w:lang w:val="en-US" w:eastAsia="zh-CN"/>
              </w:rPr>
            </w:pPr>
            <w:r>
              <w:rPr>
                <w:rFonts w:hint="eastAsia" w:ascii="宋体" w:hAnsi="宋体" w:eastAsia="宋体" w:cs="宋体"/>
                <w:i w:val="0"/>
                <w:iCs w:val="0"/>
                <w:sz w:val="21"/>
                <w:szCs w:val="21"/>
                <w:lang w:val="en-US" w:eastAsia="zh-CN"/>
              </w:rPr>
              <w:t>废碳钢类</w:t>
            </w:r>
            <w:r>
              <w:rPr>
                <w:rFonts w:hint="eastAsia" w:ascii="宋体" w:hAnsi="宋体" w:cs="宋体"/>
                <w:i w:val="0"/>
                <w:iCs w:val="0"/>
                <w:sz w:val="21"/>
                <w:szCs w:val="21"/>
                <w:lang w:val="en-US" w:eastAsia="zh-CN"/>
              </w:rPr>
              <w:t>物资</w:t>
            </w: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7111528E">
            <w:pPr>
              <w:tabs>
                <w:tab w:val="left" w:pos="7500"/>
              </w:tabs>
              <w:spacing w:line="240" w:lineRule="auto"/>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硝区碳钢物资</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7FE71C7D">
            <w:pPr>
              <w:tabs>
                <w:tab w:val="left" w:pos="7500"/>
              </w:tabs>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5吨</w:t>
            </w:r>
          </w:p>
        </w:tc>
        <w:tc>
          <w:tcPr>
            <w:tcW w:w="1275" w:type="dxa"/>
            <w:vMerge w:val="restart"/>
            <w:tcBorders>
              <w:top w:val="single" w:color="auto" w:sz="8" w:space="0"/>
              <w:left w:val="single" w:color="auto" w:sz="4" w:space="0"/>
              <w:bottom w:val="single" w:color="auto" w:sz="8" w:space="0"/>
              <w:right w:val="single" w:color="auto" w:sz="4" w:space="0"/>
            </w:tcBorders>
            <w:noWrap/>
            <w:vAlign w:val="center"/>
          </w:tcPr>
          <w:p w14:paraId="640FFBB9">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100BB460">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17B30D8B">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1F83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top w:val="single" w:color="auto" w:sz="4" w:space="0"/>
              <w:left w:val="single" w:color="auto" w:sz="8" w:space="0"/>
              <w:right w:val="single" w:color="auto" w:sz="4" w:space="0"/>
            </w:tcBorders>
            <w:noWrap/>
            <w:vAlign w:val="center"/>
          </w:tcPr>
          <w:p w14:paraId="50BD8B20">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top w:val="single" w:color="auto" w:sz="4" w:space="0"/>
              <w:left w:val="single" w:color="auto" w:sz="4" w:space="0"/>
              <w:bottom w:val="single" w:color="auto" w:sz="8" w:space="0"/>
              <w:right w:val="single" w:color="auto" w:sz="8" w:space="0"/>
            </w:tcBorders>
            <w:noWrap/>
            <w:vAlign w:val="center"/>
          </w:tcPr>
          <w:p w14:paraId="16FDE925">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043ECA59">
            <w:pPr>
              <w:tabs>
                <w:tab w:val="left" w:pos="7500"/>
              </w:tabs>
              <w:spacing w:line="240" w:lineRule="auto"/>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17亩碳钢物资</w:t>
            </w:r>
          </w:p>
          <w:p w14:paraId="754A353D">
            <w:pPr>
              <w:tabs>
                <w:tab w:val="left" w:pos="7500"/>
              </w:tabs>
              <w:spacing w:line="240" w:lineRule="auto"/>
              <w:jc w:val="center"/>
              <w:rPr>
                <w:rFonts w:hint="default" w:ascii="宋体" w:hAnsi="宋体" w:eastAsia="宋体" w:cs="宋体"/>
                <w:kern w:val="2"/>
                <w:sz w:val="21"/>
                <w:szCs w:val="21"/>
                <w:lang w:val="en-US" w:eastAsia="zh-CN" w:bidi="ar-SA"/>
              </w:rPr>
            </w:pPr>
            <w:r>
              <w:rPr>
                <w:rFonts w:hint="eastAsia" w:ascii="宋体" w:hAnsi="宋体" w:cs="宋体"/>
                <w:kern w:val="2"/>
                <w:sz w:val="18"/>
                <w:szCs w:val="18"/>
                <w:lang w:val="en-US" w:eastAsia="zh-CN" w:bidi="ar-SA"/>
              </w:rPr>
              <w:t>（含醇醚废设备EA301B）</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29074CC2">
            <w:pPr>
              <w:tabs>
                <w:tab w:val="left" w:pos="7500"/>
              </w:tabs>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9吨</w:t>
            </w:r>
          </w:p>
        </w:tc>
        <w:tc>
          <w:tcPr>
            <w:tcW w:w="1275" w:type="dxa"/>
            <w:vMerge w:val="continue"/>
            <w:tcBorders>
              <w:top w:val="single" w:color="auto" w:sz="8" w:space="0"/>
              <w:left w:val="single" w:color="auto" w:sz="4" w:space="0"/>
              <w:bottom w:val="single" w:color="auto" w:sz="8" w:space="0"/>
              <w:right w:val="single" w:color="auto" w:sz="4" w:space="0"/>
            </w:tcBorders>
            <w:noWrap/>
            <w:vAlign w:val="center"/>
          </w:tcPr>
          <w:p w14:paraId="3D95F44E">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4D326D3A">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5CC3D72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18C8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right w:val="single" w:color="auto" w:sz="4" w:space="0"/>
            </w:tcBorders>
            <w:noWrap/>
            <w:vAlign w:val="center"/>
          </w:tcPr>
          <w:p w14:paraId="7A8615F6">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top w:val="single" w:color="auto" w:sz="8" w:space="0"/>
              <w:left w:val="single" w:color="auto" w:sz="4" w:space="0"/>
              <w:bottom w:val="single" w:color="auto" w:sz="8" w:space="0"/>
              <w:right w:val="single" w:color="auto" w:sz="8" w:space="0"/>
            </w:tcBorders>
            <w:noWrap/>
            <w:vAlign w:val="center"/>
          </w:tcPr>
          <w:p w14:paraId="7FFBF3D1">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5761184D">
            <w:pPr>
              <w:tabs>
                <w:tab w:val="left" w:pos="7500"/>
              </w:tabs>
              <w:spacing w:line="240" w:lineRule="auto"/>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热电氧化风机</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73721F14">
            <w:pPr>
              <w:tabs>
                <w:tab w:val="left" w:pos="7500"/>
              </w:tabs>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10吨</w:t>
            </w:r>
          </w:p>
        </w:tc>
        <w:tc>
          <w:tcPr>
            <w:tcW w:w="1275" w:type="dxa"/>
            <w:vMerge w:val="continue"/>
            <w:tcBorders>
              <w:top w:val="single" w:color="auto" w:sz="8" w:space="0"/>
              <w:left w:val="single" w:color="auto" w:sz="4" w:space="0"/>
              <w:bottom w:val="single" w:color="auto" w:sz="4" w:space="0"/>
              <w:right w:val="single" w:color="auto" w:sz="4" w:space="0"/>
            </w:tcBorders>
            <w:noWrap/>
            <w:vAlign w:val="center"/>
          </w:tcPr>
          <w:p w14:paraId="5B54C0F9">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4" w:space="0"/>
              <w:right w:val="single" w:color="auto" w:sz="4" w:space="0"/>
            </w:tcBorders>
            <w:noWrap/>
            <w:vAlign w:val="center"/>
          </w:tcPr>
          <w:p w14:paraId="5A4002E7">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1DD02BF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74D8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right w:val="single" w:color="auto" w:sz="4" w:space="0"/>
            </w:tcBorders>
            <w:noWrap/>
            <w:vAlign w:val="center"/>
          </w:tcPr>
          <w:p w14:paraId="0450517A">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top w:val="single" w:color="auto" w:sz="8" w:space="0"/>
              <w:left w:val="single" w:color="auto" w:sz="4" w:space="0"/>
              <w:bottom w:val="single" w:color="auto" w:sz="8" w:space="0"/>
              <w:right w:val="single" w:color="auto" w:sz="8" w:space="0"/>
            </w:tcBorders>
            <w:noWrap/>
            <w:vAlign w:val="center"/>
          </w:tcPr>
          <w:p w14:paraId="6E0F9804">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6342F4F1">
            <w:pPr>
              <w:tabs>
                <w:tab w:val="left" w:pos="7500"/>
              </w:tabs>
              <w:spacing w:line="240" w:lineRule="auto"/>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热电水泵2、消防泵2、剂返料机4</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1F958B34">
            <w:pPr>
              <w:tabs>
                <w:tab w:val="left" w:pos="7500"/>
              </w:tabs>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6吨</w:t>
            </w:r>
          </w:p>
        </w:tc>
        <w:tc>
          <w:tcPr>
            <w:tcW w:w="1275" w:type="dxa"/>
            <w:tcBorders>
              <w:top w:val="single" w:color="auto" w:sz="4" w:space="0"/>
              <w:left w:val="single" w:color="auto" w:sz="4" w:space="0"/>
              <w:bottom w:val="single" w:color="auto" w:sz="8" w:space="0"/>
              <w:right w:val="single" w:color="auto" w:sz="4" w:space="0"/>
            </w:tcBorders>
            <w:noWrap/>
            <w:vAlign w:val="center"/>
          </w:tcPr>
          <w:p w14:paraId="3ED2E5BF">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4" w:space="0"/>
              <w:left w:val="single" w:color="auto" w:sz="4" w:space="0"/>
              <w:bottom w:val="single" w:color="auto" w:sz="8" w:space="0"/>
              <w:right w:val="single" w:color="auto" w:sz="4" w:space="0"/>
            </w:tcBorders>
            <w:noWrap/>
            <w:vAlign w:val="center"/>
          </w:tcPr>
          <w:p w14:paraId="06E33142">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2C9AAAB6">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3%</w:t>
            </w:r>
          </w:p>
        </w:tc>
      </w:tr>
      <w:tr w14:paraId="64F5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tcBorders>
              <w:left w:val="single" w:color="auto" w:sz="8" w:space="0"/>
              <w:right w:val="single" w:color="auto" w:sz="4" w:space="0"/>
            </w:tcBorders>
            <w:noWrap/>
            <w:vAlign w:val="center"/>
          </w:tcPr>
          <w:p w14:paraId="42917AB6">
            <w:pPr>
              <w:tabs>
                <w:tab w:val="left" w:pos="7500"/>
              </w:tabs>
              <w:spacing w:line="360" w:lineRule="auto"/>
              <w:jc w:val="center"/>
              <w:rPr>
                <w:rFonts w:hint="default" w:ascii="宋体" w:hAnsi="宋体" w:cs="宋体"/>
                <w:i w:val="0"/>
                <w:iCs w:val="0"/>
                <w:szCs w:val="21"/>
                <w:lang w:val="en-US" w:eastAsia="zh-CN"/>
              </w:rPr>
            </w:pPr>
            <w:r>
              <w:rPr>
                <w:rFonts w:hint="eastAsia" w:ascii="宋体" w:hAnsi="宋体" w:cs="宋体"/>
                <w:i w:val="0"/>
                <w:iCs w:val="0"/>
                <w:sz w:val="21"/>
                <w:szCs w:val="21"/>
                <w:lang w:val="en-US" w:eastAsia="zh-CN"/>
              </w:rPr>
              <w:t>2</w:t>
            </w:r>
          </w:p>
        </w:tc>
        <w:tc>
          <w:tcPr>
            <w:tcW w:w="960" w:type="dxa"/>
            <w:tcBorders>
              <w:top w:val="single" w:color="auto" w:sz="8" w:space="0"/>
              <w:left w:val="single" w:color="auto" w:sz="4" w:space="0"/>
              <w:bottom w:val="single" w:color="auto" w:sz="8" w:space="0"/>
              <w:right w:val="single" w:color="auto" w:sz="8" w:space="0"/>
            </w:tcBorders>
            <w:noWrap/>
            <w:vAlign w:val="center"/>
          </w:tcPr>
          <w:p w14:paraId="7BC666AC">
            <w:pPr>
              <w:tabs>
                <w:tab w:val="left" w:pos="7500"/>
              </w:tabs>
              <w:jc w:val="center"/>
              <w:rPr>
                <w:rFonts w:hint="default" w:ascii="宋体" w:hAnsi="宋体" w:cs="宋体"/>
                <w:i w:val="0"/>
                <w:iCs w:val="0"/>
                <w:szCs w:val="21"/>
                <w:lang w:val="en-US" w:eastAsia="zh-CN"/>
              </w:rPr>
            </w:pPr>
            <w:r>
              <w:rPr>
                <w:rFonts w:hint="eastAsia" w:ascii="宋体" w:hAnsi="宋体" w:eastAsia="宋体" w:cs="宋体"/>
                <w:i w:val="0"/>
                <w:iCs w:val="0"/>
                <w:sz w:val="21"/>
                <w:szCs w:val="21"/>
                <w:lang w:val="en-US" w:eastAsia="zh-CN"/>
              </w:rPr>
              <w:t>废不锈钢物资</w:t>
            </w: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0815F354">
            <w:pPr>
              <w:tabs>
                <w:tab w:val="left" w:pos="7500"/>
              </w:tabs>
              <w:spacing w:line="240" w:lineRule="auto"/>
              <w:jc w:val="center"/>
              <w:rPr>
                <w:rFonts w:hint="default" w:ascii="宋体" w:hAnsi="宋体" w:eastAsia="宋体" w:cs="宋体"/>
                <w:i w:val="0"/>
                <w:iCs w:val="0"/>
                <w:kern w:val="2"/>
                <w:sz w:val="21"/>
                <w:szCs w:val="21"/>
                <w:lang w:val="en-US" w:eastAsia="zh-CN" w:bidi="ar-SA"/>
              </w:rPr>
            </w:pPr>
            <w:r>
              <w:rPr>
                <w:rFonts w:hint="eastAsia" w:ascii="宋体" w:hAnsi="宋体" w:eastAsia="宋体" w:cs="宋体"/>
                <w:i w:val="0"/>
                <w:iCs w:val="0"/>
                <w:sz w:val="21"/>
                <w:szCs w:val="21"/>
                <w:lang w:val="en-US" w:eastAsia="zh-CN"/>
              </w:rPr>
              <w:t>废不锈钢物资</w:t>
            </w:r>
            <w:r>
              <w:rPr>
                <w:rFonts w:hint="eastAsia" w:ascii="宋体" w:hAnsi="宋体" w:cs="宋体"/>
                <w:i w:val="0"/>
                <w:iCs w:val="0"/>
                <w:sz w:val="21"/>
                <w:szCs w:val="21"/>
                <w:lang w:val="en-US" w:eastAsia="zh-CN"/>
              </w:rPr>
              <w:t>（硝区及库房）</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67080797">
            <w:pPr>
              <w:tabs>
                <w:tab w:val="left" w:pos="7500"/>
              </w:tabs>
              <w:jc w:val="center"/>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0.7</w:t>
            </w:r>
            <w:r>
              <w:rPr>
                <w:rFonts w:hint="eastAsia" w:ascii="宋体" w:hAnsi="宋体" w:eastAsia="宋体" w:cs="宋体"/>
                <w:i w:val="0"/>
                <w:iCs w:val="0"/>
                <w:sz w:val="21"/>
                <w:szCs w:val="21"/>
                <w:lang w:val="en-US" w:eastAsia="zh-CN"/>
              </w:rPr>
              <w:t>吨</w:t>
            </w:r>
          </w:p>
        </w:tc>
        <w:tc>
          <w:tcPr>
            <w:tcW w:w="1275" w:type="dxa"/>
            <w:tcBorders>
              <w:top w:val="single" w:color="auto" w:sz="8" w:space="0"/>
              <w:left w:val="single" w:color="auto" w:sz="4" w:space="0"/>
              <w:bottom w:val="single" w:color="auto" w:sz="8" w:space="0"/>
              <w:right w:val="single" w:color="auto" w:sz="4" w:space="0"/>
            </w:tcBorders>
            <w:noWrap/>
            <w:vAlign w:val="center"/>
          </w:tcPr>
          <w:p w14:paraId="42C444BA">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04925D87">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4325F81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71E7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tcBorders>
              <w:left w:val="single" w:color="auto" w:sz="8" w:space="0"/>
              <w:right w:val="single" w:color="auto" w:sz="4" w:space="0"/>
            </w:tcBorders>
            <w:noWrap/>
            <w:vAlign w:val="center"/>
          </w:tcPr>
          <w:p w14:paraId="25583AE7">
            <w:pPr>
              <w:tabs>
                <w:tab w:val="left" w:pos="7500"/>
              </w:tabs>
              <w:spacing w:line="360" w:lineRule="auto"/>
              <w:jc w:val="center"/>
              <w:rPr>
                <w:rFonts w:hint="default" w:ascii="宋体" w:hAnsi="宋体" w:cs="宋体"/>
                <w:i w:val="0"/>
                <w:iCs w:val="0"/>
                <w:szCs w:val="21"/>
                <w:lang w:val="en-US" w:eastAsia="zh-CN"/>
              </w:rPr>
            </w:pPr>
            <w:r>
              <w:rPr>
                <w:rFonts w:hint="eastAsia" w:ascii="宋体" w:hAnsi="宋体" w:cs="宋体"/>
                <w:i w:val="0"/>
                <w:iCs w:val="0"/>
                <w:sz w:val="21"/>
                <w:szCs w:val="21"/>
                <w:lang w:val="en-US" w:eastAsia="zh-CN"/>
              </w:rPr>
              <w:t>3</w:t>
            </w:r>
          </w:p>
        </w:tc>
        <w:tc>
          <w:tcPr>
            <w:tcW w:w="960" w:type="dxa"/>
            <w:tcBorders>
              <w:top w:val="single" w:color="auto" w:sz="8" w:space="0"/>
              <w:left w:val="single" w:color="auto" w:sz="4" w:space="0"/>
              <w:right w:val="single" w:color="auto" w:sz="8" w:space="0"/>
            </w:tcBorders>
            <w:noWrap/>
            <w:vAlign w:val="center"/>
          </w:tcPr>
          <w:p w14:paraId="24449FB1">
            <w:pPr>
              <w:tabs>
                <w:tab w:val="left" w:pos="7500"/>
              </w:tabs>
              <w:jc w:val="center"/>
              <w:rPr>
                <w:rFonts w:hint="default" w:ascii="宋体" w:hAnsi="宋体" w:cs="宋体"/>
                <w:i w:val="0"/>
                <w:iCs w:val="0"/>
                <w:szCs w:val="21"/>
                <w:lang w:val="en-US" w:eastAsia="zh-CN"/>
              </w:rPr>
            </w:pPr>
            <w:r>
              <w:rPr>
                <w:rFonts w:hint="eastAsia" w:ascii="宋体" w:hAnsi="宋体" w:cs="宋体"/>
                <w:i w:val="0"/>
                <w:iCs w:val="0"/>
                <w:sz w:val="21"/>
                <w:szCs w:val="21"/>
                <w:lang w:val="en-US" w:eastAsia="zh-CN"/>
              </w:rPr>
              <w:t>废电机</w:t>
            </w: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046381E8">
            <w:pPr>
              <w:tabs>
                <w:tab w:val="left" w:pos="7500"/>
              </w:tabs>
              <w:spacing w:line="240" w:lineRule="auto"/>
              <w:jc w:val="center"/>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热电废电机</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6B1D943E">
            <w:pPr>
              <w:tabs>
                <w:tab w:val="left" w:pos="7500"/>
              </w:tabs>
              <w:jc w:val="center"/>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7台</w:t>
            </w:r>
          </w:p>
        </w:tc>
        <w:tc>
          <w:tcPr>
            <w:tcW w:w="1275" w:type="dxa"/>
            <w:tcBorders>
              <w:top w:val="single" w:color="auto" w:sz="8" w:space="0"/>
              <w:left w:val="single" w:color="auto" w:sz="4" w:space="0"/>
              <w:bottom w:val="single" w:color="auto" w:sz="8" w:space="0"/>
              <w:right w:val="single" w:color="auto" w:sz="4" w:space="0"/>
            </w:tcBorders>
            <w:noWrap/>
            <w:vAlign w:val="center"/>
          </w:tcPr>
          <w:p w14:paraId="771ECE92">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1CC0E8F5">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239370B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1847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restart"/>
            <w:tcBorders>
              <w:left w:val="single" w:color="auto" w:sz="8" w:space="0"/>
              <w:right w:val="single" w:color="auto" w:sz="4" w:space="0"/>
            </w:tcBorders>
            <w:noWrap/>
            <w:vAlign w:val="center"/>
          </w:tcPr>
          <w:p w14:paraId="23527DF5">
            <w:pPr>
              <w:tabs>
                <w:tab w:val="left" w:pos="7500"/>
              </w:tabs>
              <w:spacing w:line="360" w:lineRule="auto"/>
              <w:jc w:val="center"/>
              <w:rPr>
                <w:rFonts w:hint="default" w:ascii="宋体" w:hAnsi="宋体" w:cs="宋体"/>
                <w:i w:val="0"/>
                <w:iCs w:val="0"/>
                <w:szCs w:val="21"/>
                <w:lang w:val="en-US" w:eastAsia="zh-CN"/>
              </w:rPr>
            </w:pPr>
            <w:r>
              <w:rPr>
                <w:rFonts w:hint="eastAsia" w:ascii="宋体" w:hAnsi="宋体" w:cs="宋体"/>
                <w:i w:val="0"/>
                <w:iCs w:val="0"/>
                <w:sz w:val="21"/>
                <w:szCs w:val="21"/>
                <w:lang w:val="en-US" w:eastAsia="zh-CN"/>
              </w:rPr>
              <w:t>4</w:t>
            </w:r>
          </w:p>
        </w:tc>
        <w:tc>
          <w:tcPr>
            <w:tcW w:w="960" w:type="dxa"/>
            <w:vMerge w:val="restart"/>
            <w:tcBorders>
              <w:left w:val="single" w:color="auto" w:sz="4" w:space="0"/>
              <w:right w:val="single" w:color="auto" w:sz="8" w:space="0"/>
            </w:tcBorders>
            <w:noWrap/>
            <w:vAlign w:val="center"/>
          </w:tcPr>
          <w:p w14:paraId="5E3ACED2">
            <w:pPr>
              <w:tabs>
                <w:tab w:val="left" w:pos="7500"/>
              </w:tabs>
              <w:jc w:val="center"/>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废办公用品</w:t>
            </w:r>
          </w:p>
          <w:p w14:paraId="5DCE2C35">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75490462">
            <w:pPr>
              <w:tabs>
                <w:tab w:val="left" w:pos="7500"/>
              </w:tabs>
              <w:spacing w:line="240" w:lineRule="auto"/>
              <w:jc w:val="center"/>
              <w:rPr>
                <w:rFonts w:hint="default" w:ascii="宋体" w:hAnsi="宋体" w:eastAsia="宋体" w:cs="宋体"/>
                <w:i w:val="0"/>
                <w:iCs w:val="0"/>
                <w:kern w:val="2"/>
                <w:sz w:val="21"/>
                <w:szCs w:val="21"/>
                <w:lang w:val="en-US" w:eastAsia="zh-CN" w:bidi="ar-SA"/>
              </w:rPr>
            </w:pPr>
            <w:r>
              <w:rPr>
                <w:rFonts w:hint="eastAsia" w:ascii="宋体" w:hAnsi="宋体" w:cs="宋体"/>
                <w:i w:val="0"/>
                <w:iCs w:val="0"/>
                <w:color w:val="auto"/>
                <w:sz w:val="21"/>
                <w:szCs w:val="21"/>
                <w:lang w:val="en-US" w:eastAsia="zh-CN"/>
              </w:rPr>
              <w:t>风扇</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1B39F6BC">
            <w:pPr>
              <w:tabs>
                <w:tab w:val="left" w:pos="312"/>
                <w:tab w:val="left" w:pos="7500"/>
              </w:tabs>
              <w:jc w:val="center"/>
              <w:rPr>
                <w:rFonts w:hint="default" w:ascii="宋体" w:hAnsi="宋体" w:eastAsia="宋体" w:cs="宋体"/>
                <w:i w:val="0"/>
                <w:iCs w:val="0"/>
                <w:kern w:val="2"/>
                <w:sz w:val="21"/>
                <w:szCs w:val="21"/>
                <w:lang w:val="en-US" w:eastAsia="zh-CN" w:bidi="ar-SA"/>
              </w:rPr>
            </w:pPr>
            <w:r>
              <w:rPr>
                <w:rFonts w:hint="eastAsia" w:ascii="宋体" w:hAnsi="宋体" w:cs="宋体"/>
                <w:i w:val="0"/>
                <w:iCs w:val="0"/>
                <w:color w:val="auto"/>
                <w:sz w:val="21"/>
                <w:szCs w:val="21"/>
                <w:lang w:val="en-US" w:eastAsia="zh-CN"/>
              </w:rPr>
              <w:t>4把</w:t>
            </w:r>
          </w:p>
        </w:tc>
        <w:tc>
          <w:tcPr>
            <w:tcW w:w="1275" w:type="dxa"/>
            <w:tcBorders>
              <w:top w:val="single" w:color="auto" w:sz="8" w:space="0"/>
              <w:left w:val="single" w:color="auto" w:sz="4" w:space="0"/>
              <w:bottom w:val="single" w:color="auto" w:sz="4" w:space="0"/>
              <w:right w:val="single" w:color="auto" w:sz="4" w:space="0"/>
            </w:tcBorders>
            <w:noWrap/>
            <w:vAlign w:val="center"/>
          </w:tcPr>
          <w:p w14:paraId="45D1C380">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27AEB7C5">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7E550BA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2B2B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right w:val="single" w:color="auto" w:sz="4" w:space="0"/>
            </w:tcBorders>
            <w:noWrap/>
            <w:vAlign w:val="center"/>
          </w:tcPr>
          <w:p w14:paraId="337E5268">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left w:val="single" w:color="auto" w:sz="4" w:space="0"/>
              <w:right w:val="single" w:color="auto" w:sz="8" w:space="0"/>
            </w:tcBorders>
            <w:noWrap/>
            <w:vAlign w:val="center"/>
          </w:tcPr>
          <w:p w14:paraId="6CD4ACC3">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7EBA424C">
            <w:pPr>
              <w:tabs>
                <w:tab w:val="left" w:pos="7500"/>
              </w:tabs>
              <w:spacing w:line="240" w:lineRule="auto"/>
              <w:jc w:val="center"/>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废空调内外机</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59A0E287">
            <w:pPr>
              <w:tabs>
                <w:tab w:val="left" w:pos="7500"/>
              </w:tabs>
              <w:jc w:val="center"/>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5套</w:t>
            </w:r>
          </w:p>
        </w:tc>
        <w:tc>
          <w:tcPr>
            <w:tcW w:w="1275" w:type="dxa"/>
            <w:tcBorders>
              <w:top w:val="single" w:color="auto" w:sz="4" w:space="0"/>
              <w:left w:val="single" w:color="auto" w:sz="4" w:space="0"/>
              <w:right w:val="single" w:color="auto" w:sz="4" w:space="0"/>
            </w:tcBorders>
            <w:noWrap/>
            <w:vAlign w:val="center"/>
          </w:tcPr>
          <w:p w14:paraId="1479AE72">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0826646D">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79A00FE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7D81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right w:val="single" w:color="auto" w:sz="4" w:space="0"/>
            </w:tcBorders>
            <w:noWrap/>
            <w:vAlign w:val="center"/>
          </w:tcPr>
          <w:p w14:paraId="2C9451C1">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left w:val="single" w:color="auto" w:sz="4" w:space="0"/>
              <w:right w:val="single" w:color="auto" w:sz="8" w:space="0"/>
            </w:tcBorders>
            <w:noWrap/>
            <w:vAlign w:val="center"/>
          </w:tcPr>
          <w:p w14:paraId="32B9945C">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13B29EA6">
            <w:pPr>
              <w:tabs>
                <w:tab w:val="left" w:pos="7500"/>
              </w:tabs>
              <w:spacing w:line="240" w:lineRule="auto"/>
              <w:jc w:val="center"/>
              <w:rPr>
                <w:rFonts w:hint="default" w:ascii="宋体" w:hAnsi="宋体" w:eastAsia="宋体" w:cs="宋体"/>
                <w:i w:val="0"/>
                <w:iCs w:val="0"/>
                <w:kern w:val="2"/>
                <w:sz w:val="21"/>
                <w:szCs w:val="21"/>
                <w:lang w:val="en-US" w:eastAsia="zh-CN" w:bidi="ar-SA"/>
              </w:rPr>
            </w:pPr>
            <w:r>
              <w:rPr>
                <w:rFonts w:hint="eastAsia" w:ascii="宋体" w:hAnsi="宋体" w:eastAsia="宋体" w:cs="宋体"/>
                <w:i w:val="0"/>
                <w:iCs w:val="0"/>
                <w:sz w:val="21"/>
                <w:szCs w:val="21"/>
                <w:lang w:val="en-US" w:eastAsia="zh-CN"/>
              </w:rPr>
              <w:t>废电脑</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63D341D7">
            <w:pPr>
              <w:tabs>
                <w:tab w:val="left" w:pos="7500"/>
              </w:tabs>
              <w:jc w:val="center"/>
              <w:rPr>
                <w:rFonts w:hint="default" w:ascii="宋体" w:hAnsi="宋体" w:eastAsia="宋体" w:cs="宋体"/>
                <w:i w:val="0"/>
                <w:iCs w:val="0"/>
                <w:kern w:val="2"/>
                <w:sz w:val="21"/>
                <w:szCs w:val="21"/>
                <w:lang w:val="en-US" w:eastAsia="zh-CN" w:bidi="ar-SA"/>
              </w:rPr>
            </w:pPr>
            <w:r>
              <w:rPr>
                <w:rFonts w:hint="eastAsia" w:ascii="宋体" w:hAnsi="宋体" w:eastAsia="宋体" w:cs="宋体"/>
                <w:i w:val="0"/>
                <w:iCs w:val="0"/>
                <w:sz w:val="21"/>
                <w:szCs w:val="21"/>
                <w:lang w:val="en-US" w:eastAsia="zh-CN"/>
              </w:rPr>
              <w:t>1</w:t>
            </w:r>
            <w:r>
              <w:rPr>
                <w:rFonts w:hint="eastAsia" w:ascii="宋体" w:hAnsi="宋体" w:cs="宋体"/>
                <w:i w:val="0"/>
                <w:iCs w:val="0"/>
                <w:sz w:val="21"/>
                <w:szCs w:val="21"/>
                <w:lang w:val="en-US" w:eastAsia="zh-CN"/>
              </w:rPr>
              <w:t>3</w:t>
            </w:r>
            <w:r>
              <w:rPr>
                <w:rFonts w:hint="eastAsia" w:ascii="宋体" w:hAnsi="宋体" w:eastAsia="宋体" w:cs="宋体"/>
                <w:i w:val="0"/>
                <w:iCs w:val="0"/>
                <w:sz w:val="21"/>
                <w:szCs w:val="21"/>
                <w:lang w:val="en-US" w:eastAsia="zh-CN"/>
              </w:rPr>
              <w:t>台</w:t>
            </w:r>
          </w:p>
        </w:tc>
        <w:tc>
          <w:tcPr>
            <w:tcW w:w="1275" w:type="dxa"/>
            <w:tcBorders>
              <w:top w:val="single" w:color="auto" w:sz="4" w:space="0"/>
              <w:left w:val="single" w:color="auto" w:sz="4" w:space="0"/>
              <w:right w:val="single" w:color="auto" w:sz="4" w:space="0"/>
            </w:tcBorders>
            <w:noWrap/>
            <w:vAlign w:val="center"/>
          </w:tcPr>
          <w:p w14:paraId="36A9A24D">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6BA704D0">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5945DD6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433E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right w:val="single" w:color="auto" w:sz="4" w:space="0"/>
            </w:tcBorders>
            <w:noWrap/>
            <w:vAlign w:val="center"/>
          </w:tcPr>
          <w:p w14:paraId="09FEEF65">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left w:val="single" w:color="auto" w:sz="4" w:space="0"/>
              <w:right w:val="single" w:color="auto" w:sz="8" w:space="0"/>
            </w:tcBorders>
            <w:noWrap/>
            <w:vAlign w:val="center"/>
          </w:tcPr>
          <w:p w14:paraId="161F6464">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8" w:space="0"/>
              <w:right w:val="single" w:color="auto" w:sz="4" w:space="0"/>
            </w:tcBorders>
            <w:shd w:val="clear" w:color="auto" w:fill="auto"/>
            <w:noWrap/>
            <w:vAlign w:val="center"/>
          </w:tcPr>
          <w:p w14:paraId="3C4F416C">
            <w:pPr>
              <w:tabs>
                <w:tab w:val="left" w:pos="7500"/>
              </w:tabs>
              <w:spacing w:line="240" w:lineRule="auto"/>
              <w:jc w:val="center"/>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饮水机</w:t>
            </w:r>
          </w:p>
        </w:tc>
        <w:tc>
          <w:tcPr>
            <w:tcW w:w="1065" w:type="dxa"/>
            <w:tcBorders>
              <w:top w:val="single" w:color="auto" w:sz="8" w:space="0"/>
              <w:left w:val="single" w:color="auto" w:sz="4" w:space="0"/>
              <w:bottom w:val="single" w:color="auto" w:sz="8" w:space="0"/>
              <w:right w:val="single" w:color="auto" w:sz="4" w:space="0"/>
            </w:tcBorders>
            <w:shd w:val="clear" w:color="auto" w:fill="auto"/>
            <w:noWrap/>
            <w:vAlign w:val="center"/>
          </w:tcPr>
          <w:p w14:paraId="41ABEE37">
            <w:pPr>
              <w:tabs>
                <w:tab w:val="left" w:pos="7500"/>
              </w:tabs>
              <w:jc w:val="center"/>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6</w:t>
            </w:r>
            <w:r>
              <w:rPr>
                <w:rFonts w:hint="eastAsia" w:ascii="宋体" w:hAnsi="宋体" w:eastAsia="宋体" w:cs="宋体"/>
                <w:i w:val="0"/>
                <w:iCs w:val="0"/>
                <w:sz w:val="21"/>
                <w:szCs w:val="21"/>
                <w:lang w:val="en-US" w:eastAsia="zh-CN"/>
              </w:rPr>
              <w:t>台</w:t>
            </w:r>
          </w:p>
        </w:tc>
        <w:tc>
          <w:tcPr>
            <w:tcW w:w="1275" w:type="dxa"/>
            <w:tcBorders>
              <w:top w:val="single" w:color="auto" w:sz="4" w:space="0"/>
              <w:left w:val="single" w:color="auto" w:sz="4" w:space="0"/>
              <w:right w:val="single" w:color="auto" w:sz="4" w:space="0"/>
            </w:tcBorders>
            <w:noWrap/>
            <w:vAlign w:val="center"/>
          </w:tcPr>
          <w:p w14:paraId="42630313">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6B8BC896">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393569A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39A8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right w:val="single" w:color="auto" w:sz="4" w:space="0"/>
            </w:tcBorders>
            <w:noWrap/>
            <w:vAlign w:val="center"/>
          </w:tcPr>
          <w:p w14:paraId="5032215D">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left w:val="single" w:color="auto" w:sz="4" w:space="0"/>
              <w:right w:val="single" w:color="auto" w:sz="8" w:space="0"/>
            </w:tcBorders>
            <w:noWrap/>
            <w:vAlign w:val="center"/>
          </w:tcPr>
          <w:p w14:paraId="552D57B8">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4" w:space="0"/>
              <w:right w:val="single" w:color="auto" w:sz="4" w:space="0"/>
            </w:tcBorders>
            <w:shd w:val="clear" w:color="auto" w:fill="auto"/>
            <w:noWrap/>
            <w:vAlign w:val="center"/>
          </w:tcPr>
          <w:p w14:paraId="32319E02">
            <w:pPr>
              <w:tabs>
                <w:tab w:val="left" w:pos="7500"/>
              </w:tabs>
              <w:spacing w:line="240" w:lineRule="auto"/>
              <w:jc w:val="center"/>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碎纸机</w:t>
            </w:r>
          </w:p>
        </w:tc>
        <w:tc>
          <w:tcPr>
            <w:tcW w:w="1065" w:type="dxa"/>
            <w:tcBorders>
              <w:top w:val="single" w:color="auto" w:sz="8" w:space="0"/>
              <w:left w:val="single" w:color="auto" w:sz="4" w:space="0"/>
              <w:bottom w:val="single" w:color="auto" w:sz="4" w:space="0"/>
              <w:right w:val="single" w:color="auto" w:sz="4" w:space="0"/>
            </w:tcBorders>
            <w:shd w:val="clear" w:color="auto" w:fill="auto"/>
            <w:noWrap/>
            <w:vAlign w:val="center"/>
          </w:tcPr>
          <w:p w14:paraId="14195493">
            <w:pPr>
              <w:tabs>
                <w:tab w:val="left" w:pos="7500"/>
              </w:tabs>
              <w:jc w:val="center"/>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5</w:t>
            </w:r>
            <w:r>
              <w:rPr>
                <w:rFonts w:hint="eastAsia" w:ascii="宋体" w:hAnsi="宋体" w:eastAsia="宋体" w:cs="宋体"/>
                <w:i w:val="0"/>
                <w:iCs w:val="0"/>
                <w:sz w:val="21"/>
                <w:szCs w:val="21"/>
                <w:lang w:val="en-US" w:eastAsia="zh-CN"/>
              </w:rPr>
              <w:t>台</w:t>
            </w:r>
          </w:p>
        </w:tc>
        <w:tc>
          <w:tcPr>
            <w:tcW w:w="1275" w:type="dxa"/>
            <w:tcBorders>
              <w:top w:val="single" w:color="auto" w:sz="4" w:space="0"/>
              <w:left w:val="single" w:color="auto" w:sz="4" w:space="0"/>
              <w:bottom w:val="single" w:color="auto" w:sz="4" w:space="0"/>
              <w:right w:val="single" w:color="auto" w:sz="4" w:space="0"/>
            </w:tcBorders>
            <w:noWrap/>
            <w:vAlign w:val="center"/>
          </w:tcPr>
          <w:p w14:paraId="3642F652">
            <w:pPr>
              <w:tabs>
                <w:tab w:val="left" w:pos="7500"/>
              </w:tabs>
              <w:spacing w:line="360" w:lineRule="auto"/>
              <w:jc w:val="center"/>
              <w:rPr>
                <w:rFonts w:hint="default"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4" w:space="0"/>
              <w:right w:val="single" w:color="auto" w:sz="4" w:space="0"/>
            </w:tcBorders>
            <w:noWrap/>
            <w:vAlign w:val="center"/>
          </w:tcPr>
          <w:p w14:paraId="6D438EB4">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4" w:space="0"/>
              <w:right w:val="single" w:color="auto" w:sz="4" w:space="0"/>
            </w:tcBorders>
            <w:noWrap/>
            <w:vAlign w:val="center"/>
          </w:tcPr>
          <w:p w14:paraId="4B462A5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4CF3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right w:val="single" w:color="auto" w:sz="4" w:space="0"/>
            </w:tcBorders>
            <w:noWrap/>
            <w:vAlign w:val="center"/>
          </w:tcPr>
          <w:p w14:paraId="66BDE864">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left w:val="single" w:color="auto" w:sz="4" w:space="0"/>
              <w:right w:val="single" w:color="auto" w:sz="8" w:space="0"/>
            </w:tcBorders>
            <w:noWrap/>
            <w:vAlign w:val="center"/>
          </w:tcPr>
          <w:p w14:paraId="784D07F1">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4" w:space="0"/>
              <w:right w:val="single" w:color="auto" w:sz="4" w:space="0"/>
            </w:tcBorders>
            <w:shd w:val="clear" w:color="auto" w:fill="auto"/>
            <w:noWrap/>
            <w:vAlign w:val="center"/>
          </w:tcPr>
          <w:p w14:paraId="204AAB39">
            <w:pPr>
              <w:tabs>
                <w:tab w:val="left" w:pos="7500"/>
              </w:tabs>
              <w:spacing w:line="240" w:lineRule="auto"/>
              <w:jc w:val="center"/>
              <w:rPr>
                <w:rFonts w:hint="eastAsia"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复印机</w:t>
            </w:r>
          </w:p>
        </w:tc>
        <w:tc>
          <w:tcPr>
            <w:tcW w:w="1065" w:type="dxa"/>
            <w:tcBorders>
              <w:top w:val="single" w:color="auto" w:sz="8" w:space="0"/>
              <w:left w:val="single" w:color="auto" w:sz="4" w:space="0"/>
              <w:bottom w:val="single" w:color="auto" w:sz="4" w:space="0"/>
              <w:right w:val="single" w:color="auto" w:sz="4" w:space="0"/>
            </w:tcBorders>
            <w:shd w:val="clear" w:color="auto" w:fill="auto"/>
            <w:noWrap/>
            <w:vAlign w:val="center"/>
          </w:tcPr>
          <w:p w14:paraId="5C09C81E">
            <w:pPr>
              <w:tabs>
                <w:tab w:val="left" w:pos="7500"/>
              </w:tabs>
              <w:jc w:val="center"/>
              <w:rPr>
                <w:rFonts w:hint="eastAsia"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4</w:t>
            </w:r>
            <w:r>
              <w:rPr>
                <w:rFonts w:hint="eastAsia" w:ascii="宋体" w:hAnsi="宋体" w:eastAsia="宋体" w:cs="宋体"/>
                <w:i w:val="0"/>
                <w:iCs w:val="0"/>
                <w:sz w:val="21"/>
                <w:szCs w:val="21"/>
                <w:lang w:val="en-US" w:eastAsia="zh-CN"/>
              </w:rPr>
              <w:t>台</w:t>
            </w:r>
          </w:p>
        </w:tc>
        <w:tc>
          <w:tcPr>
            <w:tcW w:w="1275" w:type="dxa"/>
            <w:tcBorders>
              <w:top w:val="single" w:color="auto" w:sz="4" w:space="0"/>
              <w:left w:val="single" w:color="auto" w:sz="4" w:space="0"/>
              <w:bottom w:val="single" w:color="auto" w:sz="4" w:space="0"/>
              <w:right w:val="single" w:color="auto" w:sz="4" w:space="0"/>
            </w:tcBorders>
            <w:noWrap/>
            <w:vAlign w:val="center"/>
          </w:tcPr>
          <w:p w14:paraId="125A7FD0">
            <w:pPr>
              <w:tabs>
                <w:tab w:val="left" w:pos="7500"/>
              </w:tabs>
              <w:spacing w:line="360" w:lineRule="auto"/>
              <w:jc w:val="center"/>
              <w:rPr>
                <w:rFonts w:hint="eastAsia" w:ascii="宋体" w:hAnsi="宋体" w:cs="宋体"/>
                <w:b w:val="0"/>
                <w:bCs w:val="0"/>
                <w:sz w:val="21"/>
                <w:szCs w:val="21"/>
                <w:lang w:val="en-US" w:eastAsia="zh-CN"/>
              </w:rPr>
            </w:pPr>
          </w:p>
        </w:tc>
        <w:tc>
          <w:tcPr>
            <w:tcW w:w="1545" w:type="dxa"/>
            <w:tcBorders>
              <w:top w:val="single" w:color="auto" w:sz="4" w:space="0"/>
              <w:left w:val="single" w:color="auto" w:sz="4" w:space="0"/>
              <w:bottom w:val="single" w:color="auto" w:sz="4" w:space="0"/>
              <w:right w:val="single" w:color="auto" w:sz="4" w:space="0"/>
            </w:tcBorders>
            <w:noWrap/>
            <w:vAlign w:val="center"/>
          </w:tcPr>
          <w:p w14:paraId="5A9ECA28">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4" w:space="0"/>
              <w:left w:val="single" w:color="auto" w:sz="4" w:space="0"/>
              <w:bottom w:val="single" w:color="auto" w:sz="4" w:space="0"/>
              <w:right w:val="single" w:color="auto" w:sz="4" w:space="0"/>
            </w:tcBorders>
            <w:noWrap/>
            <w:vAlign w:val="center"/>
          </w:tcPr>
          <w:p w14:paraId="52C04E5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777C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right w:val="single" w:color="auto" w:sz="4" w:space="0"/>
            </w:tcBorders>
            <w:noWrap/>
            <w:vAlign w:val="center"/>
          </w:tcPr>
          <w:p w14:paraId="70427D9E">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left w:val="single" w:color="auto" w:sz="4" w:space="0"/>
              <w:right w:val="single" w:color="auto" w:sz="8" w:space="0"/>
            </w:tcBorders>
            <w:noWrap/>
            <w:vAlign w:val="center"/>
          </w:tcPr>
          <w:p w14:paraId="0021F68A">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4" w:space="0"/>
              <w:right w:val="single" w:color="auto" w:sz="4" w:space="0"/>
            </w:tcBorders>
            <w:shd w:val="clear" w:color="auto" w:fill="auto"/>
            <w:noWrap/>
            <w:vAlign w:val="center"/>
          </w:tcPr>
          <w:p w14:paraId="729B6F26">
            <w:pPr>
              <w:tabs>
                <w:tab w:val="left" w:pos="7500"/>
              </w:tabs>
              <w:spacing w:line="240" w:lineRule="auto"/>
              <w:jc w:val="center"/>
              <w:rPr>
                <w:rFonts w:hint="eastAsia"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投影仪</w:t>
            </w:r>
          </w:p>
        </w:tc>
        <w:tc>
          <w:tcPr>
            <w:tcW w:w="1065" w:type="dxa"/>
            <w:tcBorders>
              <w:top w:val="single" w:color="auto" w:sz="8" w:space="0"/>
              <w:left w:val="single" w:color="auto" w:sz="4" w:space="0"/>
              <w:bottom w:val="single" w:color="auto" w:sz="4" w:space="0"/>
              <w:right w:val="single" w:color="auto" w:sz="4" w:space="0"/>
            </w:tcBorders>
            <w:shd w:val="clear" w:color="auto" w:fill="auto"/>
            <w:noWrap/>
            <w:vAlign w:val="center"/>
          </w:tcPr>
          <w:p w14:paraId="5C14C325">
            <w:pPr>
              <w:tabs>
                <w:tab w:val="left" w:pos="7500"/>
              </w:tabs>
              <w:jc w:val="center"/>
              <w:rPr>
                <w:rFonts w:hint="eastAsia"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3台</w:t>
            </w:r>
          </w:p>
        </w:tc>
        <w:tc>
          <w:tcPr>
            <w:tcW w:w="1275" w:type="dxa"/>
            <w:tcBorders>
              <w:top w:val="single" w:color="auto" w:sz="4" w:space="0"/>
              <w:left w:val="single" w:color="auto" w:sz="4" w:space="0"/>
              <w:bottom w:val="single" w:color="auto" w:sz="4" w:space="0"/>
              <w:right w:val="single" w:color="auto" w:sz="4" w:space="0"/>
            </w:tcBorders>
            <w:noWrap/>
            <w:vAlign w:val="center"/>
          </w:tcPr>
          <w:p w14:paraId="02F8FC2C">
            <w:pPr>
              <w:tabs>
                <w:tab w:val="left" w:pos="7500"/>
              </w:tabs>
              <w:spacing w:line="360" w:lineRule="auto"/>
              <w:jc w:val="center"/>
              <w:rPr>
                <w:rFonts w:hint="eastAsia" w:ascii="宋体" w:hAnsi="宋体" w:cs="宋体"/>
                <w:b w:val="0"/>
                <w:bCs w:val="0"/>
                <w:sz w:val="21"/>
                <w:szCs w:val="21"/>
                <w:lang w:val="en-US" w:eastAsia="zh-CN"/>
              </w:rPr>
            </w:pPr>
          </w:p>
        </w:tc>
        <w:tc>
          <w:tcPr>
            <w:tcW w:w="1545" w:type="dxa"/>
            <w:tcBorders>
              <w:top w:val="single" w:color="auto" w:sz="4" w:space="0"/>
              <w:left w:val="single" w:color="auto" w:sz="4" w:space="0"/>
              <w:bottom w:val="single" w:color="auto" w:sz="4" w:space="0"/>
              <w:right w:val="single" w:color="auto" w:sz="4" w:space="0"/>
            </w:tcBorders>
            <w:noWrap/>
            <w:vAlign w:val="center"/>
          </w:tcPr>
          <w:p w14:paraId="49B7F051">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4" w:space="0"/>
              <w:left w:val="single" w:color="auto" w:sz="4" w:space="0"/>
              <w:bottom w:val="single" w:color="auto" w:sz="4" w:space="0"/>
              <w:right w:val="single" w:color="auto" w:sz="4" w:space="0"/>
            </w:tcBorders>
            <w:noWrap/>
            <w:vAlign w:val="center"/>
          </w:tcPr>
          <w:p w14:paraId="32607A8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20ED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right w:val="single" w:color="auto" w:sz="4" w:space="0"/>
            </w:tcBorders>
            <w:noWrap/>
            <w:vAlign w:val="center"/>
          </w:tcPr>
          <w:p w14:paraId="122C8D94">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left w:val="single" w:color="auto" w:sz="4" w:space="0"/>
              <w:right w:val="single" w:color="auto" w:sz="8" w:space="0"/>
            </w:tcBorders>
            <w:noWrap/>
            <w:vAlign w:val="center"/>
          </w:tcPr>
          <w:p w14:paraId="1C2E267D">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4" w:space="0"/>
              <w:right w:val="single" w:color="auto" w:sz="4" w:space="0"/>
            </w:tcBorders>
            <w:shd w:val="clear" w:color="auto" w:fill="auto"/>
            <w:noWrap/>
            <w:vAlign w:val="center"/>
          </w:tcPr>
          <w:p w14:paraId="1AD5C96C">
            <w:pPr>
              <w:tabs>
                <w:tab w:val="left" w:pos="7500"/>
              </w:tabs>
              <w:spacing w:line="240" w:lineRule="auto"/>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微波炉</w:t>
            </w:r>
          </w:p>
        </w:tc>
        <w:tc>
          <w:tcPr>
            <w:tcW w:w="1065" w:type="dxa"/>
            <w:tcBorders>
              <w:top w:val="single" w:color="auto" w:sz="8" w:space="0"/>
              <w:left w:val="single" w:color="auto" w:sz="4" w:space="0"/>
              <w:bottom w:val="single" w:color="auto" w:sz="4" w:space="0"/>
              <w:right w:val="single" w:color="auto" w:sz="4" w:space="0"/>
            </w:tcBorders>
            <w:shd w:val="clear" w:color="auto" w:fill="auto"/>
            <w:noWrap/>
            <w:vAlign w:val="center"/>
          </w:tcPr>
          <w:p w14:paraId="4E12EBF3">
            <w:pPr>
              <w:tabs>
                <w:tab w:val="left" w:pos="7500"/>
              </w:tabs>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1台</w:t>
            </w:r>
          </w:p>
        </w:tc>
        <w:tc>
          <w:tcPr>
            <w:tcW w:w="1275" w:type="dxa"/>
            <w:tcBorders>
              <w:top w:val="single" w:color="auto" w:sz="4" w:space="0"/>
              <w:left w:val="single" w:color="auto" w:sz="4" w:space="0"/>
              <w:bottom w:val="single" w:color="auto" w:sz="4" w:space="0"/>
              <w:right w:val="single" w:color="auto" w:sz="4" w:space="0"/>
            </w:tcBorders>
            <w:noWrap/>
            <w:vAlign w:val="center"/>
          </w:tcPr>
          <w:p w14:paraId="1CD1807D">
            <w:pPr>
              <w:tabs>
                <w:tab w:val="left" w:pos="7500"/>
              </w:tabs>
              <w:spacing w:line="360" w:lineRule="auto"/>
              <w:jc w:val="center"/>
              <w:rPr>
                <w:rFonts w:hint="eastAsia" w:ascii="宋体" w:hAnsi="宋体" w:cs="宋体"/>
                <w:b w:val="0"/>
                <w:bCs w:val="0"/>
                <w:sz w:val="21"/>
                <w:szCs w:val="21"/>
                <w:lang w:val="en-US" w:eastAsia="zh-CN"/>
              </w:rPr>
            </w:pPr>
          </w:p>
        </w:tc>
        <w:tc>
          <w:tcPr>
            <w:tcW w:w="1545" w:type="dxa"/>
            <w:tcBorders>
              <w:top w:val="single" w:color="auto" w:sz="8" w:space="0"/>
              <w:left w:val="single" w:color="auto" w:sz="4" w:space="0"/>
              <w:bottom w:val="single" w:color="auto" w:sz="4" w:space="0"/>
              <w:right w:val="single" w:color="auto" w:sz="4" w:space="0"/>
            </w:tcBorders>
            <w:noWrap/>
            <w:vAlign w:val="center"/>
          </w:tcPr>
          <w:p w14:paraId="7D24D5B4">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4" w:space="0"/>
              <w:right w:val="single" w:color="auto" w:sz="4" w:space="0"/>
            </w:tcBorders>
            <w:noWrap/>
            <w:vAlign w:val="center"/>
          </w:tcPr>
          <w:p w14:paraId="6FB49A1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1C86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5" w:type="dxa"/>
            <w:vMerge w:val="continue"/>
            <w:tcBorders>
              <w:left w:val="single" w:color="auto" w:sz="8" w:space="0"/>
              <w:bottom w:val="single" w:color="auto" w:sz="8" w:space="0"/>
              <w:right w:val="single" w:color="auto" w:sz="4" w:space="0"/>
            </w:tcBorders>
            <w:noWrap/>
            <w:vAlign w:val="center"/>
          </w:tcPr>
          <w:p w14:paraId="2400D5AE">
            <w:pPr>
              <w:tabs>
                <w:tab w:val="left" w:pos="7500"/>
              </w:tabs>
              <w:spacing w:line="360" w:lineRule="auto"/>
              <w:jc w:val="center"/>
              <w:rPr>
                <w:rFonts w:hint="default" w:ascii="宋体" w:hAnsi="宋体" w:cs="宋体"/>
                <w:i w:val="0"/>
                <w:iCs w:val="0"/>
                <w:szCs w:val="21"/>
                <w:lang w:val="en-US" w:eastAsia="zh-CN"/>
              </w:rPr>
            </w:pPr>
          </w:p>
        </w:tc>
        <w:tc>
          <w:tcPr>
            <w:tcW w:w="960" w:type="dxa"/>
            <w:vMerge w:val="continue"/>
            <w:tcBorders>
              <w:left w:val="single" w:color="auto" w:sz="4" w:space="0"/>
              <w:bottom w:val="single" w:color="auto" w:sz="8" w:space="0"/>
              <w:right w:val="single" w:color="auto" w:sz="8" w:space="0"/>
            </w:tcBorders>
            <w:noWrap/>
            <w:vAlign w:val="center"/>
          </w:tcPr>
          <w:p w14:paraId="04068080">
            <w:pPr>
              <w:tabs>
                <w:tab w:val="left" w:pos="7500"/>
              </w:tabs>
              <w:jc w:val="center"/>
              <w:rPr>
                <w:rFonts w:hint="default" w:ascii="宋体" w:hAnsi="宋体" w:cs="宋体"/>
                <w:i w:val="0"/>
                <w:iCs w:val="0"/>
                <w:szCs w:val="21"/>
                <w:lang w:val="en-US" w:eastAsia="zh-CN"/>
              </w:rPr>
            </w:pPr>
          </w:p>
        </w:tc>
        <w:tc>
          <w:tcPr>
            <w:tcW w:w="2940" w:type="dxa"/>
            <w:tcBorders>
              <w:top w:val="single" w:color="auto" w:sz="8" w:space="0"/>
              <w:left w:val="single" w:color="auto" w:sz="8" w:space="0"/>
              <w:bottom w:val="single" w:color="auto" w:sz="4" w:space="0"/>
              <w:right w:val="single" w:color="auto" w:sz="4" w:space="0"/>
            </w:tcBorders>
            <w:shd w:val="clear" w:color="auto" w:fill="auto"/>
            <w:noWrap/>
            <w:vAlign w:val="center"/>
          </w:tcPr>
          <w:p w14:paraId="29DE3967">
            <w:pPr>
              <w:tabs>
                <w:tab w:val="left" w:pos="7500"/>
              </w:tabs>
              <w:spacing w:line="240" w:lineRule="auto"/>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数据交换机</w:t>
            </w:r>
          </w:p>
        </w:tc>
        <w:tc>
          <w:tcPr>
            <w:tcW w:w="1065" w:type="dxa"/>
            <w:tcBorders>
              <w:top w:val="single" w:color="auto" w:sz="8" w:space="0"/>
              <w:left w:val="single" w:color="auto" w:sz="4" w:space="0"/>
              <w:bottom w:val="single" w:color="auto" w:sz="4" w:space="0"/>
              <w:right w:val="single" w:color="auto" w:sz="4" w:space="0"/>
            </w:tcBorders>
            <w:shd w:val="clear" w:color="auto" w:fill="auto"/>
            <w:noWrap/>
            <w:vAlign w:val="center"/>
          </w:tcPr>
          <w:p w14:paraId="274BBBA5">
            <w:pPr>
              <w:tabs>
                <w:tab w:val="left" w:pos="7500"/>
              </w:tabs>
              <w:jc w:val="center"/>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1台</w:t>
            </w:r>
          </w:p>
        </w:tc>
        <w:tc>
          <w:tcPr>
            <w:tcW w:w="1275" w:type="dxa"/>
            <w:tcBorders>
              <w:top w:val="single" w:color="auto" w:sz="8" w:space="0"/>
              <w:left w:val="single" w:color="auto" w:sz="4" w:space="0"/>
              <w:bottom w:val="single" w:color="auto" w:sz="4" w:space="0"/>
              <w:right w:val="single" w:color="auto" w:sz="4" w:space="0"/>
            </w:tcBorders>
            <w:noWrap/>
            <w:vAlign w:val="center"/>
          </w:tcPr>
          <w:p w14:paraId="34939D2F">
            <w:pPr>
              <w:tabs>
                <w:tab w:val="left" w:pos="7500"/>
              </w:tabs>
              <w:spacing w:line="360" w:lineRule="auto"/>
              <w:jc w:val="center"/>
              <w:rPr>
                <w:rFonts w:hint="eastAsia" w:ascii="宋体" w:hAnsi="宋体" w:cs="宋体"/>
                <w:b w:val="0"/>
                <w:bCs w:val="0"/>
                <w:sz w:val="21"/>
                <w:szCs w:val="21"/>
                <w:lang w:val="en-US" w:eastAsia="zh-CN"/>
              </w:rPr>
            </w:pPr>
          </w:p>
        </w:tc>
        <w:tc>
          <w:tcPr>
            <w:tcW w:w="1545" w:type="dxa"/>
            <w:tcBorders>
              <w:top w:val="single" w:color="auto" w:sz="8" w:space="0"/>
              <w:left w:val="single" w:color="auto" w:sz="4" w:space="0"/>
              <w:bottom w:val="single" w:color="auto" w:sz="4" w:space="0"/>
              <w:right w:val="single" w:color="auto" w:sz="4" w:space="0"/>
            </w:tcBorders>
            <w:noWrap/>
            <w:vAlign w:val="center"/>
          </w:tcPr>
          <w:p w14:paraId="71700BD3">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4" w:space="0"/>
              <w:right w:val="single" w:color="auto" w:sz="4" w:space="0"/>
            </w:tcBorders>
            <w:noWrap/>
            <w:vAlign w:val="center"/>
          </w:tcPr>
          <w:p w14:paraId="3F12052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13%</w:t>
            </w:r>
          </w:p>
        </w:tc>
      </w:tr>
      <w:tr w14:paraId="298B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240" w:type="dxa"/>
            <w:gridSpan w:val="7"/>
            <w:tcBorders>
              <w:top w:val="single" w:color="auto" w:sz="8" w:space="0"/>
              <w:left w:val="single" w:color="auto" w:sz="8" w:space="0"/>
              <w:bottom w:val="single" w:color="auto" w:sz="8" w:space="0"/>
              <w:right w:val="single" w:color="auto" w:sz="4" w:space="0"/>
            </w:tcBorders>
            <w:noWrap/>
            <w:vAlign w:val="center"/>
          </w:tcPr>
          <w:p w14:paraId="4F4060E7">
            <w:pPr>
              <w:keepNext w:val="0"/>
              <w:keepLines w:val="0"/>
              <w:pageBreakBefore w:val="0"/>
              <w:tabs>
                <w:tab w:val="left" w:pos="5562"/>
              </w:tabs>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r>
              <w:rPr>
                <w:rFonts w:hint="eastAsia" w:ascii="宋体" w:hAnsi="宋体" w:cs="宋体"/>
                <w:i w:val="0"/>
                <w:iCs w:val="0"/>
                <w:szCs w:val="21"/>
                <w:lang w:val="en-US" w:eastAsia="zh-CN"/>
              </w:rPr>
              <w:t xml:space="preserve">综合报价总金额（元）：                              </w:t>
            </w:r>
          </w:p>
        </w:tc>
      </w:tr>
      <w:tr w14:paraId="1189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9240" w:type="dxa"/>
            <w:gridSpan w:val="7"/>
            <w:tcBorders>
              <w:top w:val="single" w:color="auto" w:sz="8" w:space="0"/>
              <w:left w:val="single" w:color="auto" w:sz="8" w:space="0"/>
              <w:bottom w:val="single" w:color="auto" w:sz="8" w:space="0"/>
              <w:right w:val="single" w:color="auto" w:sz="4" w:space="0"/>
            </w:tcBorders>
            <w:noWrap/>
            <w:vAlign w:val="center"/>
          </w:tcPr>
          <w:p w14:paraId="00540E51">
            <w:pPr>
              <w:keepNext w:val="0"/>
              <w:keepLines w:val="0"/>
              <w:pageBreakBefore w:val="0"/>
              <w:tabs>
                <w:tab w:val="left" w:pos="7500"/>
              </w:tabs>
              <w:kinsoku/>
              <w:wordWrap/>
              <w:overflowPunct/>
              <w:topLinePunct w:val="0"/>
              <w:autoSpaceDE/>
              <w:autoSpaceDN/>
              <w:bidi w:val="0"/>
              <w:adjustRightInd/>
              <w:snapToGrid/>
              <w:spacing w:line="240" w:lineRule="auto"/>
              <w:jc w:val="left"/>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备注：1、报价均为含税价；2、第一</w:t>
            </w:r>
            <w:r>
              <w:rPr>
                <w:rFonts w:hint="eastAsia" w:ascii="宋体" w:hAnsi="宋体" w:cs="宋体"/>
                <w:i w:val="0"/>
                <w:iCs w:val="0"/>
                <w:sz w:val="21"/>
                <w:szCs w:val="21"/>
                <w:lang w:val="en-US" w:eastAsia="zh-CN"/>
              </w:rPr>
              <w:t>、二项物资数量为预估量，分项过磅按实结算；第三、四项物资按台处置</w:t>
            </w:r>
            <w:r>
              <w:rPr>
                <w:rFonts w:hint="eastAsia" w:ascii="宋体" w:hAnsi="宋体" w:cs="宋体"/>
                <w:b w:val="0"/>
                <w:bCs w:val="0"/>
                <w:sz w:val="21"/>
                <w:szCs w:val="21"/>
                <w:lang w:val="en-US" w:eastAsia="zh-CN"/>
              </w:rPr>
              <w:t>；3、所有物资按现场堆放样为准，按属地要求免费清理堆场垃圾。</w:t>
            </w:r>
          </w:p>
        </w:tc>
      </w:tr>
    </w:tbl>
    <w:p w14:paraId="0544A63B">
      <w:pPr>
        <w:keepNext w:val="0"/>
        <w:keepLines w:val="0"/>
        <w:pageBreakBefore w:val="0"/>
        <w:tabs>
          <w:tab w:val="center" w:pos="4108"/>
          <w:tab w:val="right" w:pos="8516"/>
        </w:tabs>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14:textFill>
            <w14:solidFill>
              <w14:schemeClr w14:val="tx1"/>
            </w14:solidFill>
          </w14:textFill>
        </w:rPr>
      </w:pPr>
    </w:p>
    <w:p w14:paraId="11C904DC">
      <w:pPr>
        <w:keepNext w:val="0"/>
        <w:keepLines w:val="0"/>
        <w:pageBreakBefore w:val="0"/>
        <w:tabs>
          <w:tab w:val="center" w:pos="4108"/>
          <w:tab w:val="right" w:pos="8516"/>
        </w:tabs>
        <w:kinsoku/>
        <w:wordWrap/>
        <w:overflowPunct/>
        <w:topLinePunct w:val="0"/>
        <w:autoSpaceDE/>
        <w:autoSpaceDN/>
        <w:bidi w:val="0"/>
        <w:adjustRightInd/>
        <w:snapToGrid/>
        <w:spacing w:line="360" w:lineRule="auto"/>
        <w:ind w:left="-210" w:leftChars="-10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联系人及电话：</w:t>
      </w:r>
    </w:p>
    <w:p w14:paraId="6C041892">
      <w:pPr>
        <w:pStyle w:val="2"/>
        <w:rPr>
          <w:rFonts w:hint="eastAsia"/>
        </w:rPr>
      </w:pPr>
    </w:p>
    <w:p w14:paraId="28997643">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sz w:val="21"/>
          <w:szCs w:val="21"/>
          <w14:textFill>
            <w14:solidFill>
              <w14:schemeClr w14:val="tx1"/>
            </w14:solidFill>
          </w14:textFill>
        </w:rPr>
        <w:t>价单位</w:t>
      </w:r>
      <w:r>
        <w:rPr>
          <w:rFonts w:hint="eastAsia" w:hAnsi="宋体" w:cs="宋体"/>
          <w:color w:val="000000" w:themeColor="text1"/>
          <w:sz w:val="21"/>
          <w:szCs w:val="21"/>
          <w:lang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盖章</w:t>
      </w:r>
      <w:r>
        <w:rPr>
          <w:rFonts w:hint="eastAsia"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w:t>
      </w:r>
    </w:p>
    <w:p w14:paraId="72DD95FE">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p>
    <w:p w14:paraId="0DD0AA92">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sz w:val="21"/>
          <w:szCs w:val="21"/>
          <w14:textFill>
            <w14:solidFill>
              <w14:schemeClr w14:val="tx1"/>
            </w14:solidFill>
          </w14:textFill>
        </w:rPr>
        <w:t xml:space="preserve">价日期：      年  </w:t>
      </w:r>
      <w:r>
        <w:rPr>
          <w:rFonts w:hint="eastAsia"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月  </w:t>
      </w:r>
      <w:r>
        <w:rPr>
          <w:rFonts w:hint="eastAsia" w:hAnsi="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日</w:t>
      </w:r>
    </w:p>
    <w:p w14:paraId="47C12E2C">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464820</wp:posOffset>
            </wp:positionV>
            <wp:extent cx="1798320" cy="3046730"/>
            <wp:effectExtent l="0" t="0" r="11430" b="1270"/>
            <wp:wrapSquare wrapText="bothSides"/>
            <wp:docPr id="1" name="图片 1" descr="f7c1807595ea6fd559fd3fa48af79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7c1807595ea6fd559fd3fa48af7952d"/>
                    <pic:cNvPicPr>
                      <a:picLocks noChangeAspect="1"/>
                    </pic:cNvPicPr>
                  </pic:nvPicPr>
                  <pic:blipFill>
                    <a:blip r:embed="rId6"/>
                    <a:srcRect l="5090" t="8203" b="9292"/>
                    <a:stretch>
                      <a:fillRect/>
                    </a:stretch>
                  </pic:blipFill>
                  <pic:spPr>
                    <a:xfrm>
                      <a:off x="0" y="0"/>
                      <a:ext cx="1798320" cy="3046730"/>
                    </a:xfrm>
                    <a:prstGeom prst="rect">
                      <a:avLst/>
                    </a:prstGeom>
                  </pic:spPr>
                </pic:pic>
              </a:graphicData>
            </a:graphic>
          </wp:anchor>
        </w:drawing>
      </w:r>
      <w:r>
        <w:rPr>
          <w:rFonts w:hint="eastAsia" w:hAnsi="宋体" w:cs="宋体"/>
          <w:color w:val="000000" w:themeColor="text1"/>
          <w:sz w:val="21"/>
          <w:szCs w:val="21"/>
          <w:lang w:val="en-US" w:eastAsia="zh-CN"/>
          <w14:textFill>
            <w14:solidFill>
              <w14:schemeClr w14:val="tx1"/>
            </w14:solidFill>
          </w14:textFill>
        </w:rPr>
        <w:t>部分废旧物资图片，以现场实物为准</w:t>
      </w:r>
    </w:p>
    <w:p w14:paraId="33E69FDC">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p>
    <w:p w14:paraId="56A885DD">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-21590</wp:posOffset>
            </wp:positionH>
            <wp:positionV relativeFrom="paragraph">
              <wp:posOffset>177165</wp:posOffset>
            </wp:positionV>
            <wp:extent cx="3896995" cy="3040380"/>
            <wp:effectExtent l="0" t="0" r="8255" b="7620"/>
            <wp:wrapSquare wrapText="bothSides"/>
            <wp:docPr id="2" name="图片 2" descr="2668abc671c79e50d32296604ed5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668abc671c79e50d32296604ed57172"/>
                    <pic:cNvPicPr>
                      <a:picLocks noChangeAspect="1"/>
                    </pic:cNvPicPr>
                  </pic:nvPicPr>
                  <pic:blipFill>
                    <a:blip r:embed="rId7"/>
                    <a:srcRect b="31564"/>
                    <a:stretch>
                      <a:fillRect/>
                    </a:stretch>
                  </pic:blipFill>
                  <pic:spPr>
                    <a:xfrm>
                      <a:off x="0" y="0"/>
                      <a:ext cx="3896995" cy="3040380"/>
                    </a:xfrm>
                    <a:prstGeom prst="rect">
                      <a:avLst/>
                    </a:prstGeom>
                  </pic:spPr>
                </pic:pic>
              </a:graphicData>
            </a:graphic>
          </wp:anchor>
        </w:drawing>
      </w:r>
    </w:p>
    <w:p w14:paraId="6AE66701">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-335915</wp:posOffset>
            </wp:positionH>
            <wp:positionV relativeFrom="paragraph">
              <wp:posOffset>74295</wp:posOffset>
            </wp:positionV>
            <wp:extent cx="5855335" cy="3947160"/>
            <wp:effectExtent l="0" t="0" r="12065" b="15240"/>
            <wp:wrapSquare wrapText="bothSides"/>
            <wp:docPr id="3" name="图片 3" descr="68db08c5149dd543626d15bce2fab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8db08c5149dd543626d15bce2fab66a"/>
                    <pic:cNvPicPr>
                      <a:picLocks noChangeAspect="1"/>
                    </pic:cNvPicPr>
                  </pic:nvPicPr>
                  <pic:blipFill>
                    <a:blip r:embed="rId8"/>
                    <a:stretch>
                      <a:fillRect/>
                    </a:stretch>
                  </pic:blipFill>
                  <pic:spPr>
                    <a:xfrm>
                      <a:off x="0" y="0"/>
                      <a:ext cx="5855335" cy="3947160"/>
                    </a:xfrm>
                    <a:prstGeom prst="rect">
                      <a:avLst/>
                    </a:prstGeom>
                  </pic:spPr>
                </pic:pic>
              </a:graphicData>
            </a:graphic>
          </wp:anchor>
        </w:drawing>
      </w:r>
    </w:p>
    <w:p w14:paraId="6852881B">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p>
    <w:p w14:paraId="55B6436E">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-123825</wp:posOffset>
            </wp:positionH>
            <wp:positionV relativeFrom="paragraph">
              <wp:posOffset>116205</wp:posOffset>
            </wp:positionV>
            <wp:extent cx="5340985" cy="3166745"/>
            <wp:effectExtent l="0" t="0" r="12065" b="14605"/>
            <wp:wrapSquare wrapText="bothSides"/>
            <wp:docPr id="5" name="图片 5" descr="a33c70e994f36766a1239e3436590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33c70e994f36766a1239e3436590ea2"/>
                    <pic:cNvPicPr>
                      <a:picLocks noChangeAspect="1"/>
                    </pic:cNvPicPr>
                  </pic:nvPicPr>
                  <pic:blipFill>
                    <a:blip r:embed="rId9"/>
                    <a:stretch>
                      <a:fillRect/>
                    </a:stretch>
                  </pic:blipFill>
                  <pic:spPr>
                    <a:xfrm>
                      <a:off x="0" y="0"/>
                      <a:ext cx="5340985" cy="3166745"/>
                    </a:xfrm>
                    <a:prstGeom prst="rect">
                      <a:avLst/>
                    </a:prstGeom>
                  </pic:spPr>
                </pic:pic>
              </a:graphicData>
            </a:graphic>
          </wp:anchor>
        </w:drawing>
      </w:r>
      <w:r>
        <w:rPr>
          <w:rFonts w:hint="eastAsia" w:ascii="宋体" w:hAnsi="宋体" w:eastAsia="宋体" w:cs="宋体"/>
          <w:color w:val="000000" w:themeColor="text1"/>
          <w:sz w:val="21"/>
          <w:szCs w:val="21"/>
          <w:lang w:eastAsia="zh-CN"/>
          <w14:textFill>
            <w14:solidFill>
              <w14:schemeClr w14:val="tx1"/>
            </w14:solidFill>
          </w14:textFill>
        </w:rPr>
        <w:drawing>
          <wp:inline distT="0" distB="0" distL="114300" distR="114300">
            <wp:extent cx="5340985" cy="2546985"/>
            <wp:effectExtent l="0" t="0" r="12065" b="5715"/>
            <wp:docPr id="4" name="图片 4" descr="f6ddbf20725a8762184809a165e3e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ddbf20725a8762184809a165e3e4f0"/>
                    <pic:cNvPicPr>
                      <a:picLocks noChangeAspect="1"/>
                    </pic:cNvPicPr>
                  </pic:nvPicPr>
                  <pic:blipFill>
                    <a:blip r:embed="rId10"/>
                    <a:srcRect t="24373"/>
                    <a:stretch>
                      <a:fillRect/>
                    </a:stretch>
                  </pic:blipFill>
                  <pic:spPr>
                    <a:xfrm>
                      <a:off x="0" y="0"/>
                      <a:ext cx="5340985" cy="2546985"/>
                    </a:xfrm>
                    <a:prstGeom prst="rect">
                      <a:avLst/>
                    </a:prstGeom>
                  </pic:spPr>
                </pic:pic>
              </a:graphicData>
            </a:graphic>
          </wp:inline>
        </w:drawing>
      </w:r>
    </w:p>
    <w:p w14:paraId="1AD908F2">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038EF79A">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-133350</wp:posOffset>
            </wp:positionH>
            <wp:positionV relativeFrom="paragraph">
              <wp:posOffset>57150</wp:posOffset>
            </wp:positionV>
            <wp:extent cx="5358130" cy="2341880"/>
            <wp:effectExtent l="0" t="0" r="13970" b="1270"/>
            <wp:wrapSquare wrapText="bothSides"/>
            <wp:docPr id="9" name="图片 9" descr="9107966587947346681de1f38a1ef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107966587947346681de1f38a1efbea"/>
                    <pic:cNvPicPr>
                      <a:picLocks noChangeAspect="1"/>
                    </pic:cNvPicPr>
                  </pic:nvPicPr>
                  <pic:blipFill>
                    <a:blip r:embed="rId11"/>
                    <a:stretch>
                      <a:fillRect/>
                    </a:stretch>
                  </pic:blipFill>
                  <pic:spPr>
                    <a:xfrm>
                      <a:off x="0" y="0"/>
                      <a:ext cx="5358130" cy="2341880"/>
                    </a:xfrm>
                    <a:prstGeom prst="rect">
                      <a:avLst/>
                    </a:prstGeom>
                  </pic:spPr>
                </pic:pic>
              </a:graphicData>
            </a:graphic>
          </wp:anchor>
        </w:drawing>
      </w:r>
    </w:p>
    <w:p w14:paraId="70DC7223">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47E79A18">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-142875</wp:posOffset>
            </wp:positionH>
            <wp:positionV relativeFrom="paragraph">
              <wp:posOffset>2722880</wp:posOffset>
            </wp:positionV>
            <wp:extent cx="5300980" cy="2046605"/>
            <wp:effectExtent l="0" t="0" r="13970" b="10795"/>
            <wp:wrapSquare wrapText="bothSides"/>
            <wp:docPr id="8" name="图片 8" descr="452d0ad72eaaf534170f4cbaa98a9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52d0ad72eaaf534170f4cbaa98a9c34"/>
                    <pic:cNvPicPr>
                      <a:picLocks noChangeAspect="1"/>
                    </pic:cNvPicPr>
                  </pic:nvPicPr>
                  <pic:blipFill>
                    <a:blip r:embed="rId12"/>
                    <a:stretch>
                      <a:fillRect/>
                    </a:stretch>
                  </pic:blipFill>
                  <pic:spPr>
                    <a:xfrm>
                      <a:off x="0" y="0"/>
                      <a:ext cx="5300980" cy="2046605"/>
                    </a:xfrm>
                    <a:prstGeom prst="rect">
                      <a:avLst/>
                    </a:prstGeom>
                  </pic:spPr>
                </pic:pic>
              </a:graphicData>
            </a:graphic>
          </wp:anchor>
        </w:drawing>
      </w: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-171450</wp:posOffset>
            </wp:positionH>
            <wp:positionV relativeFrom="paragraph">
              <wp:posOffset>110490</wp:posOffset>
            </wp:positionV>
            <wp:extent cx="5320665" cy="2341880"/>
            <wp:effectExtent l="0" t="0" r="13335" b="1270"/>
            <wp:wrapSquare wrapText="bothSides"/>
            <wp:docPr id="7" name="图片 7" descr="2ed4cf62db99dae4b0c9e1c15c455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ed4cf62db99dae4b0c9e1c15c455bd1"/>
                    <pic:cNvPicPr>
                      <a:picLocks noChangeAspect="1"/>
                    </pic:cNvPicPr>
                  </pic:nvPicPr>
                  <pic:blipFill>
                    <a:blip r:embed="rId13"/>
                    <a:stretch>
                      <a:fillRect/>
                    </a:stretch>
                  </pic:blipFill>
                  <pic:spPr>
                    <a:xfrm>
                      <a:off x="0" y="0"/>
                      <a:ext cx="5320665" cy="2341880"/>
                    </a:xfrm>
                    <a:prstGeom prst="rect">
                      <a:avLst/>
                    </a:prstGeom>
                  </pic:spPr>
                </pic:pic>
              </a:graphicData>
            </a:graphic>
          </wp:anchor>
        </w:drawing>
      </w:r>
    </w:p>
    <w:p w14:paraId="6D027B45">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-190500</wp:posOffset>
            </wp:positionH>
            <wp:positionV relativeFrom="paragraph">
              <wp:posOffset>89535</wp:posOffset>
            </wp:positionV>
            <wp:extent cx="5314315" cy="2226945"/>
            <wp:effectExtent l="0" t="0" r="635" b="1905"/>
            <wp:wrapSquare wrapText="bothSides"/>
            <wp:docPr id="6" name="图片 6" descr="1a110c8674b89ad85dee74b21b5fc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a110c8674b89ad85dee74b21b5fc3ba"/>
                    <pic:cNvPicPr>
                      <a:picLocks noChangeAspect="1"/>
                    </pic:cNvPicPr>
                  </pic:nvPicPr>
                  <pic:blipFill>
                    <a:blip r:embed="rId14"/>
                    <a:stretch>
                      <a:fillRect/>
                    </a:stretch>
                  </pic:blipFill>
                  <pic:spPr>
                    <a:xfrm>
                      <a:off x="0" y="0"/>
                      <a:ext cx="5314315" cy="2226945"/>
                    </a:xfrm>
                    <a:prstGeom prst="rect">
                      <a:avLst/>
                    </a:prstGeom>
                  </pic:spPr>
                </pic:pic>
              </a:graphicData>
            </a:graphic>
          </wp:anchor>
        </w:drawing>
      </w:r>
    </w:p>
    <w:p w14:paraId="2BC3C866">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497621A7">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1B641C53">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2778760</wp:posOffset>
            </wp:positionH>
            <wp:positionV relativeFrom="paragraph">
              <wp:posOffset>70485</wp:posOffset>
            </wp:positionV>
            <wp:extent cx="2970530" cy="3962400"/>
            <wp:effectExtent l="0" t="0" r="1270" b="0"/>
            <wp:wrapSquare wrapText="bothSides"/>
            <wp:docPr id="12" name="图片 12" descr="8737a39c7d7978c7d98e163b3fa8f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737a39c7d7978c7d98e163b3fa8f0c6"/>
                    <pic:cNvPicPr>
                      <a:picLocks noChangeAspect="1"/>
                    </pic:cNvPicPr>
                  </pic:nvPicPr>
                  <pic:blipFill>
                    <a:blip r:embed="rId15"/>
                    <a:stretch>
                      <a:fillRect/>
                    </a:stretch>
                  </pic:blipFill>
                  <pic:spPr>
                    <a:xfrm>
                      <a:off x="0" y="0"/>
                      <a:ext cx="2970530" cy="3962400"/>
                    </a:xfrm>
                    <a:prstGeom prst="rect">
                      <a:avLst/>
                    </a:prstGeom>
                  </pic:spPr>
                </pic:pic>
              </a:graphicData>
            </a:graphic>
          </wp:anchor>
        </w:drawing>
      </w: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7456" behindDoc="1" locked="0" layoutInCell="1" allowOverlap="1">
            <wp:simplePos x="0" y="0"/>
            <wp:positionH relativeFrom="column">
              <wp:posOffset>-238125</wp:posOffset>
            </wp:positionH>
            <wp:positionV relativeFrom="paragraph">
              <wp:posOffset>43815</wp:posOffset>
            </wp:positionV>
            <wp:extent cx="2703830" cy="3973195"/>
            <wp:effectExtent l="0" t="0" r="1270" b="0"/>
            <wp:wrapTight wrapText="bothSides">
              <wp:wrapPolygon>
                <wp:start x="0" y="0"/>
                <wp:lineTo x="0" y="21541"/>
                <wp:lineTo x="21458" y="21541"/>
                <wp:lineTo x="21458" y="0"/>
                <wp:lineTo x="0" y="0"/>
              </wp:wrapPolygon>
            </wp:wrapTight>
            <wp:docPr id="11" name="图片 11" descr="3c6746b6fda8c756442efb3272cc0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c6746b6fda8c756442efb3272cc04eb"/>
                    <pic:cNvPicPr>
                      <a:picLocks noChangeAspect="1"/>
                    </pic:cNvPicPr>
                  </pic:nvPicPr>
                  <pic:blipFill>
                    <a:blip r:embed="rId16"/>
                    <a:stretch>
                      <a:fillRect/>
                    </a:stretch>
                  </pic:blipFill>
                  <pic:spPr>
                    <a:xfrm>
                      <a:off x="0" y="0"/>
                      <a:ext cx="2703830" cy="3973195"/>
                    </a:xfrm>
                    <a:prstGeom prst="rect">
                      <a:avLst/>
                    </a:prstGeom>
                  </pic:spPr>
                </pic:pic>
              </a:graphicData>
            </a:graphic>
          </wp:anchor>
        </w:drawing>
      </w:r>
    </w:p>
    <w:p w14:paraId="7113143F">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-257175</wp:posOffset>
            </wp:positionH>
            <wp:positionV relativeFrom="paragraph">
              <wp:posOffset>141605</wp:posOffset>
            </wp:positionV>
            <wp:extent cx="5939155" cy="3166745"/>
            <wp:effectExtent l="0" t="0" r="4445" b="14605"/>
            <wp:wrapSquare wrapText="bothSides"/>
            <wp:docPr id="10" name="图片 10" descr="38e0dce83515d53100e31cc87137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8e0dce83515d53100e31cc871375641"/>
                    <pic:cNvPicPr>
                      <a:picLocks noChangeAspect="1"/>
                    </pic:cNvPicPr>
                  </pic:nvPicPr>
                  <pic:blipFill>
                    <a:blip r:embed="rId17"/>
                    <a:stretch>
                      <a:fillRect/>
                    </a:stretch>
                  </pic:blipFill>
                  <pic:spPr>
                    <a:xfrm>
                      <a:off x="0" y="0"/>
                      <a:ext cx="5939155" cy="3166745"/>
                    </a:xfrm>
                    <a:prstGeom prst="rect">
                      <a:avLst/>
                    </a:prstGeom>
                  </pic:spPr>
                </pic:pic>
              </a:graphicData>
            </a:graphic>
          </wp:anchor>
        </w:drawing>
      </w:r>
    </w:p>
    <w:p w14:paraId="7D75015B">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E0CC2">
    <w:pPr>
      <w:pStyle w:val="6"/>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0" w:type="auto"/>
      <w:tblInd w:w="108" w:type="dxa"/>
      <w:tblLayout w:type="fixed"/>
      <w:tblCellMar>
        <w:top w:w="0" w:type="dxa"/>
        <w:left w:w="108" w:type="dxa"/>
        <w:bottom w:w="0" w:type="dxa"/>
        <w:right w:w="108" w:type="dxa"/>
      </w:tblCellMar>
    </w:tblPr>
    <w:tblGrid>
      <w:gridCol w:w="11482"/>
      <w:gridCol w:w="2977"/>
    </w:tblGrid>
    <w:tr w14:paraId="09C526A3">
      <w:tblPrEx>
        <w:tblCellMar>
          <w:top w:w="0" w:type="dxa"/>
          <w:left w:w="108" w:type="dxa"/>
          <w:bottom w:w="0" w:type="dxa"/>
          <w:right w:w="108" w:type="dxa"/>
        </w:tblCellMar>
      </w:tblPrEx>
      <w:trPr>
        <w:trHeight w:val="330" w:hRule="atLeast"/>
      </w:trPr>
      <w:tc>
        <w:tcPr>
          <w:tcW w:w="11482" w:type="dxa"/>
          <w:noWrap/>
          <w:vAlign w:val="center"/>
        </w:tcPr>
        <w:p w14:paraId="3B772673">
          <w:pPr>
            <w:tabs>
              <w:tab w:val="left" w:pos="8325"/>
            </w:tabs>
            <w:ind w:left="-106" w:leftChars="-51" w:right="-65" w:rightChars="-31" w:hanging="1"/>
            <w:jc w:val="left"/>
            <w:rPr>
              <w:rFonts w:ascii="黑体" w:eastAsia="黑体"/>
            </w:rPr>
          </w:pPr>
          <w:r>
            <w:rPr>
              <w:szCs w:val="21"/>
            </w:rPr>
            <w:drawing>
              <wp:inline distT="0" distB="0" distL="114300" distR="114300">
                <wp:extent cx="808990" cy="276225"/>
                <wp:effectExtent l="0" t="0" r="10160" b="9525"/>
                <wp:docPr id="17" name="图片 8" descr="泸天化带英文彩色LOGO-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泸天化带英文彩色LOGO-70"/>
                        <pic:cNvPicPr>
                          <a:picLocks noChangeAspect="1"/>
                        </pic:cNvPicPr>
                      </pic:nvPicPr>
                      <pic:blipFill>
                        <a:blip r:embed="rId1"/>
                        <a:stretch>
                          <a:fillRect/>
                        </a:stretch>
                      </pic:blipFill>
                      <pic:spPr>
                        <a:xfrm>
                          <a:off x="0" y="0"/>
                          <a:ext cx="808990" cy="276225"/>
                        </a:xfrm>
                        <a:prstGeom prst="rect">
                          <a:avLst/>
                        </a:prstGeom>
                        <a:noFill/>
                        <a:ln>
                          <a:noFill/>
                        </a:ln>
                      </pic:spPr>
                    </pic:pic>
                  </a:graphicData>
                </a:graphic>
              </wp:inline>
            </w:drawing>
          </w:r>
          <w:r>
            <w:rPr>
              <w:rFonts w:hint="eastAsia" w:ascii="黑体" w:eastAsia="黑体"/>
            </w:rPr>
            <w:t xml:space="preserve">                                          </w:t>
          </w:r>
          <w:r>
            <w:rPr>
              <w:rFonts w:hint="eastAsia" w:ascii="黑体" w:eastAsia="黑体"/>
              <w:lang w:val="en-US" w:eastAsia="zh-CN"/>
            </w:rPr>
            <w:t xml:space="preserve">   </w:t>
          </w:r>
          <w:r>
            <w:rPr>
              <w:rFonts w:hint="eastAsia" w:ascii="黑体" w:eastAsia="黑体"/>
            </w:rPr>
            <w:t xml:space="preserve">   </w:t>
          </w:r>
        </w:p>
      </w:tc>
      <w:tc>
        <w:tcPr>
          <w:tcW w:w="2977" w:type="dxa"/>
          <w:noWrap/>
          <w:vAlign w:val="bottom"/>
        </w:tcPr>
        <w:p w14:paraId="17758BF9">
          <w:pPr>
            <w:tabs>
              <w:tab w:val="left" w:pos="8325"/>
            </w:tabs>
            <w:ind w:left="-107" w:leftChars="-51" w:right="-65" w:rightChars="-31" w:firstLine="107" w:firstLineChars="51"/>
            <w:jc w:val="right"/>
            <w:rPr>
              <w:rFonts w:ascii="黑体" w:eastAsia="黑体"/>
            </w:rPr>
          </w:pPr>
          <w:r>
            <w:rPr>
              <w:rFonts w:hint="eastAsia" w:ascii="黑体" w:eastAsia="黑体"/>
            </w:rPr>
            <w:t>Q/LTHGF G04301.01-2022</w:t>
          </w:r>
        </w:p>
      </w:tc>
    </w:tr>
  </w:tbl>
  <w:p w14:paraId="67732D05">
    <w:pPr>
      <w:tabs>
        <w:tab w:val="left" w:pos="830"/>
        <w:tab w:val="left" w:pos="8325"/>
        <w:tab w:val="right" w:pos="14932"/>
      </w:tabs>
      <w:spacing w:line="240" w:lineRule="auto"/>
      <w:jc w:val="left"/>
      <w:rPr>
        <w:rFonts w:ascii="黑体" w:eastAsia="黑体"/>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AAAD3"/>
    <w:multiLevelType w:val="singleLevel"/>
    <w:tmpl w:val="820AAAD3"/>
    <w:lvl w:ilvl="0" w:tentative="0">
      <w:start w:val="1"/>
      <w:numFmt w:val="chineseCounting"/>
      <w:suff w:val="nothing"/>
      <w:lvlText w:val="%1、"/>
      <w:lvlJc w:val="left"/>
      <w:rPr>
        <w:rFonts w:hint="eastAsia"/>
      </w:rPr>
    </w:lvl>
  </w:abstractNum>
  <w:abstractNum w:abstractNumId="1">
    <w:nsid w:val="91B4EC86"/>
    <w:multiLevelType w:val="singleLevel"/>
    <w:tmpl w:val="91B4EC86"/>
    <w:lvl w:ilvl="0" w:tentative="0">
      <w:start w:val="4"/>
      <w:numFmt w:val="decimal"/>
      <w:suff w:val="space"/>
      <w:lvlText w:val="%1、"/>
      <w:lvlJc w:val="left"/>
    </w:lvl>
  </w:abstractNum>
  <w:abstractNum w:abstractNumId="2">
    <w:nsid w:val="5CA47998"/>
    <w:multiLevelType w:val="singleLevel"/>
    <w:tmpl w:val="5CA47998"/>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E931E4"/>
    <w:rsid w:val="01CA0E3D"/>
    <w:rsid w:val="07DE743F"/>
    <w:rsid w:val="0E3F58A5"/>
    <w:rsid w:val="0E7E2EB3"/>
    <w:rsid w:val="394A1C3C"/>
    <w:rsid w:val="3EE931E4"/>
    <w:rsid w:val="434D387B"/>
    <w:rsid w:val="46EA65F4"/>
    <w:rsid w:val="53CA5B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tabs>
        <w:tab w:val="left" w:pos="3150"/>
        <w:tab w:val="left" w:pos="5040"/>
        <w:tab w:val="left" w:pos="5880"/>
        <w:tab w:val="left" w:pos="6405"/>
        <w:tab w:val="left" w:pos="6720"/>
        <w:tab w:val="left" w:pos="8295"/>
        <w:tab w:val="left" w:pos="8715"/>
      </w:tabs>
    </w:pPr>
    <w:rPr>
      <w:b/>
      <w:sz w:val="28"/>
      <w:szCs w:val="22"/>
    </w:rPr>
  </w:style>
  <w:style w:type="paragraph" w:styleId="3">
    <w:name w:val="Body Text"/>
    <w:basedOn w:val="1"/>
    <w:qFormat/>
    <w:uiPriority w:val="0"/>
    <w:pPr>
      <w:widowControl/>
      <w:tabs>
        <w:tab w:val="left" w:pos="3150"/>
        <w:tab w:val="left" w:pos="5040"/>
        <w:tab w:val="left" w:pos="5880"/>
        <w:tab w:val="left" w:pos="6405"/>
        <w:tab w:val="left" w:pos="6720"/>
        <w:tab w:val="left" w:pos="8295"/>
        <w:tab w:val="left" w:pos="8715"/>
      </w:tabs>
      <w:spacing w:line="400" w:lineRule="exact"/>
      <w:ind w:right="315"/>
      <w:jc w:val="center"/>
    </w:pPr>
    <w:rPr>
      <w:kern w:val="0"/>
      <w:sz w:val="24"/>
    </w:rPr>
  </w:style>
  <w:style w:type="paragraph" w:styleId="5">
    <w:name w:val="Plain Text"/>
    <w:basedOn w:val="1"/>
    <w:qFormat/>
    <w:uiPriority w:val="0"/>
    <w:rPr>
      <w:rFonts w:ascii="宋体" w:hAnsi="Courier New" w:cs="Courier New"/>
      <w:szCs w:val="21"/>
    </w:rPr>
  </w:style>
  <w:style w:type="paragraph" w:styleId="6">
    <w:name w:val="footer"/>
    <w:basedOn w:val="1"/>
    <w:qFormat/>
    <w:uiPriority w:val="99"/>
    <w:pPr>
      <w:tabs>
        <w:tab w:val="center" w:pos="4153"/>
        <w:tab w:val="right" w:pos="8306"/>
      </w:tabs>
      <w:snapToGrid w:val="0"/>
      <w:spacing w:line="240" w:lineRule="atLeast"/>
      <w:jc w:val="left"/>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Strong"/>
    <w:basedOn w:val="9"/>
    <w:qFormat/>
    <w:uiPriority w:val="0"/>
    <w:rPr>
      <w:b/>
    </w:rPr>
  </w:style>
  <w:style w:type="paragraph" w:customStyle="1" w:styleId="11">
    <w:name w:val="段"/>
    <w:autoRedefine/>
    <w:qFormat/>
    <w:uiPriority w:val="0"/>
    <w:pPr>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1786</Words>
  <Characters>1940</Characters>
  <Lines>0</Lines>
  <Paragraphs>0</Paragraphs>
  <TotalTime>1</TotalTime>
  <ScaleCrop>false</ScaleCrop>
  <LinksUpToDate>false</LinksUpToDate>
  <CharactersWithSpaces>2041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2025-11-10T08:18:00Z</dcterms:created>
  <dc:creator>小琼子</dc:creator>
  <cp:lastModifiedBy>小琼子</cp:lastModifiedBy>
  <cp:lastPrinted>2025-11-21T07:14:00Z</cp:lastPrinted>
  <dcterms:modified xsi:type="dcterms:W3CDTF">2025-11-26T01:45:41Z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51D7C3C9A64248F1A76060727FAD4038_11</vt:lpwstr>
  </property>
  <property fmtid="{D5CDD505-2E9C-101B-9397-08002B2CF9AE}" pid="4" name="KSOTemplateDocerSaveRecord">
    <vt:lpwstr>eyJoZGlkIjoiYzZiYTZmZjY0NDI5ZmQ2N2JkNDUwMTZjYmExNTgwYTAiLCJ1c2VySWQiOiIxMTQzODIyMTgzIn0=</vt:lpwstr>
  </property>
</Properties>
</file>