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3D500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附件:</w:t>
      </w:r>
    </w:p>
    <w:p w14:paraId="6E27305A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价单</w:t>
      </w:r>
    </w:p>
    <w:tbl>
      <w:tblPr>
        <w:tblStyle w:val="6"/>
        <w:tblpPr w:leftFromText="180" w:rightFromText="180" w:vertAnchor="text" w:horzAnchor="page" w:tblpX="1210" w:tblpY="66"/>
        <w:tblOverlap w:val="never"/>
        <w:tblW w:w="9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2670"/>
        <w:gridCol w:w="1815"/>
        <w:gridCol w:w="1800"/>
        <w:gridCol w:w="1605"/>
        <w:gridCol w:w="855"/>
      </w:tblGrid>
      <w:tr w14:paraId="4AF5D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70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43EED9C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67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5F39509A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4940331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7046F15F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单项价格（元）</w:t>
            </w:r>
          </w:p>
        </w:tc>
        <w:tc>
          <w:tcPr>
            <w:tcW w:w="16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7E6C489F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总价格（元）</w:t>
            </w:r>
          </w:p>
        </w:tc>
        <w:tc>
          <w:tcPr>
            <w:tcW w:w="85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FE86718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1A101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70" w:type="dxa"/>
            <w:vMerge w:val="restart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169567F5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0" w:leftChars="0" w:firstLine="0" w:firstLineChars="0"/>
              <w:jc w:val="center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标的一</w:t>
            </w:r>
          </w:p>
        </w:tc>
        <w:tc>
          <w:tcPr>
            <w:tcW w:w="267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23F0262F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冷冻冷凝器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BBCE89D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约38吨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1C53C34D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1E08689C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0D4F5160"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%</w:t>
            </w:r>
          </w:p>
        </w:tc>
      </w:tr>
      <w:tr w14:paraId="7D090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70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2224B1EB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67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046E190E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回路冷却器H422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5F7FC2C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约12吨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FF9A204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753D14C9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E2226F9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028D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70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6177C1D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67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7ED06444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废热锅炉102-C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115F6A83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约31吨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E5BCA8D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5D634D31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57137AF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216A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9315" w:type="dxa"/>
            <w:gridSpan w:val="6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11065C20">
            <w:pPr>
              <w:spacing w:line="48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备注：1、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H601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起报价为64900元/台；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H422起报价20600元/台；102-C起报价53600元/台；</w:t>
            </w:r>
          </w:p>
          <w:p w14:paraId="4868CAC7"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2、上述物资材质为碳钢，预估数量为参考值，我公司不保证其数据的准确性，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以现场堆放样为准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；</w:t>
            </w:r>
          </w:p>
          <w:p w14:paraId="1F7534ED">
            <w:pPr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3、报价均为含税价，本单物资统一处置，其中项不填、漏填均为无效竞价。</w:t>
            </w:r>
          </w:p>
        </w:tc>
      </w:tr>
    </w:tbl>
    <w:p w14:paraId="2A3A5D63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3E0D5D38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</w:p>
    <w:p w14:paraId="71827A36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</w:p>
    <w:p w14:paraId="772C39E3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   年   月 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日</w:t>
      </w:r>
    </w:p>
    <w:p w14:paraId="5CD081F4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5586C366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1292243B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3AA0E2F1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52A40CD1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04E77F71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7138B58C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5E3F66B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45CA543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价单</w:t>
      </w:r>
    </w:p>
    <w:p w14:paraId="24DF748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296" w:tblpY="66"/>
        <w:tblOverlap w:val="never"/>
        <w:tblW w:w="93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3184"/>
        <w:gridCol w:w="1305"/>
        <w:gridCol w:w="1845"/>
        <w:gridCol w:w="1455"/>
        <w:gridCol w:w="975"/>
      </w:tblGrid>
      <w:tr w14:paraId="0E10F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0627933D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318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2BE5AD3D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3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13B98772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528E576B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单项价格（元）</w:t>
            </w:r>
          </w:p>
        </w:tc>
        <w:tc>
          <w:tcPr>
            <w:tcW w:w="145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4FEFC28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总价格（元）</w:t>
            </w:r>
          </w:p>
        </w:tc>
        <w:tc>
          <w:tcPr>
            <w:tcW w:w="97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F802CB3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75059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vMerge w:val="restart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216DF222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0" w:leftChars="0" w:firstLine="0" w:firstLineChars="0"/>
              <w:jc w:val="center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标的二</w:t>
            </w:r>
          </w:p>
        </w:tc>
        <w:tc>
          <w:tcPr>
            <w:tcW w:w="318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7A16B90D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最终水冷器H308</w:t>
            </w:r>
          </w:p>
        </w:tc>
        <w:tc>
          <w:tcPr>
            <w:tcW w:w="13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728400B0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约5吨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41E71041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103B9DF9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7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BE49E5C"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%</w:t>
            </w:r>
          </w:p>
        </w:tc>
      </w:tr>
      <w:tr w14:paraId="44A85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59F4859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8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7CEE1EE5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甲烷化炉114-C</w:t>
            </w:r>
          </w:p>
        </w:tc>
        <w:tc>
          <w:tcPr>
            <w:tcW w:w="13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DDBE133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约21吨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F3199C0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B51C038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5DAF570E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13C3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114E510A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18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06B669AF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煤采制样装置</w:t>
            </w:r>
          </w:p>
        </w:tc>
        <w:tc>
          <w:tcPr>
            <w:tcW w:w="13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13F65C2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1套约5吨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4240E2C9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7AB6B4AA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427C1E27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FD57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9349" w:type="dxa"/>
            <w:gridSpan w:val="6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0082172">
            <w:pPr>
              <w:spacing w:line="48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备注：1、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H308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起报价9200元/台；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114-C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起报价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36200元/台；煤采制样装置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起报价10000元/套；</w:t>
            </w:r>
          </w:p>
          <w:p w14:paraId="4626CBB5"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2、上述物资材质为碳钢，预估数量为参考值，我公司不保证其数据的准确性，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以现场堆放样为准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；</w:t>
            </w:r>
          </w:p>
          <w:p w14:paraId="656677A3">
            <w:pPr>
              <w:spacing w:line="48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3、报价均为含税价，本单物资统一处置，其中项不填、漏填均为无效竞价。</w:t>
            </w:r>
          </w:p>
        </w:tc>
      </w:tr>
    </w:tbl>
    <w:p w14:paraId="7BE53BF4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5039BBFA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</w:p>
    <w:p w14:paraId="4CE4CEE3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</w:p>
    <w:p w14:paraId="57D839F1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   年   月 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日</w:t>
      </w:r>
    </w:p>
    <w:p w14:paraId="0588617D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2E59FB90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5D00DD1C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64BDEA47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473EDF1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33ACAB97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7272AA10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68DF9575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6B82A603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价单</w:t>
      </w:r>
    </w:p>
    <w:p w14:paraId="17F072C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540" w:tblpY="66"/>
        <w:tblOverlap w:val="never"/>
        <w:tblW w:w="8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2490"/>
        <w:gridCol w:w="1650"/>
        <w:gridCol w:w="3405"/>
        <w:gridCol w:w="750"/>
      </w:tblGrid>
      <w:tr w14:paraId="57918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5F5997A5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49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12174317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714A42C9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34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5776CA92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总价格（元）</w:t>
            </w:r>
          </w:p>
        </w:tc>
        <w:tc>
          <w:tcPr>
            <w:tcW w:w="75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6E7313E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3FEF8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585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004E726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标</w:t>
            </w:r>
          </w:p>
          <w:p w14:paraId="6E1D6E1C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的</w:t>
            </w:r>
          </w:p>
          <w:p w14:paraId="4C0EEA83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三</w:t>
            </w:r>
          </w:p>
        </w:tc>
        <w:tc>
          <w:tcPr>
            <w:tcW w:w="2490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4A24570A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换热器H306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52A41CF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1台约30吨</w:t>
            </w:r>
          </w:p>
        </w:tc>
        <w:tc>
          <w:tcPr>
            <w:tcW w:w="34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9C7DFDF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5FE99884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%</w:t>
            </w:r>
          </w:p>
        </w:tc>
      </w:tr>
      <w:tr w14:paraId="2B7EB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8880" w:type="dxa"/>
            <w:gridSpan w:val="5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43A3F20B">
            <w:pPr>
              <w:tabs>
                <w:tab w:val="left" w:pos="7500"/>
              </w:tabs>
              <w:spacing w:line="480" w:lineRule="auto"/>
              <w:jc w:val="both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备注：1、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报价均为含税价；起报价207100元/台</w:t>
            </w:r>
          </w:p>
          <w:p w14:paraId="4DBEC716">
            <w:pPr>
              <w:tabs>
                <w:tab w:val="left" w:pos="7500"/>
              </w:tabs>
              <w:spacing w:line="480" w:lineRule="auto"/>
              <w:ind w:firstLine="630" w:firstLineChars="30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2、该废设备材质为不锈钢，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预估数量为参考值，我公司不保证其数据的准确性，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堆放于原二甲醚堆场，以现场堆放样为准。</w:t>
            </w:r>
          </w:p>
        </w:tc>
      </w:tr>
    </w:tbl>
    <w:p w14:paraId="3C337728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65174FF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</w:p>
    <w:p w14:paraId="26D944F5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</w:p>
    <w:p w14:paraId="7C02A690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   年   月 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日</w:t>
      </w:r>
    </w:p>
    <w:p w14:paraId="1C77666F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637E544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5EB69499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093457BF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5C67385C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69A3FF15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73F5637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450DCC7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7D31025A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28697375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17231A8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价单</w:t>
      </w:r>
    </w:p>
    <w:p w14:paraId="02F3A2F2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555" w:tblpY="66"/>
        <w:tblOverlap w:val="never"/>
        <w:tblW w:w="9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2483"/>
        <w:gridCol w:w="1335"/>
        <w:gridCol w:w="3405"/>
        <w:gridCol w:w="930"/>
      </w:tblGrid>
      <w:tr w14:paraId="62159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24" w:hRule="atLeast"/>
        </w:trPr>
        <w:tc>
          <w:tcPr>
            <w:tcW w:w="892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2C66DE14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483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77842069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33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400B7B7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34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6750162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总价格（元）</w:t>
            </w:r>
          </w:p>
        </w:tc>
        <w:tc>
          <w:tcPr>
            <w:tcW w:w="93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B71A14D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3931A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892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74C53CD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标的四</w:t>
            </w:r>
          </w:p>
        </w:tc>
        <w:tc>
          <w:tcPr>
            <w:tcW w:w="2483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2F0B35AD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贫液半贫液换热器1112-C</w:t>
            </w:r>
          </w:p>
        </w:tc>
        <w:tc>
          <w:tcPr>
            <w:tcW w:w="133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4413FDF1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1组约40吨</w:t>
            </w:r>
          </w:p>
        </w:tc>
        <w:tc>
          <w:tcPr>
            <w:tcW w:w="34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476892A4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3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742B951A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%</w:t>
            </w:r>
          </w:p>
        </w:tc>
      </w:tr>
      <w:tr w14:paraId="58100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9045" w:type="dxa"/>
            <w:gridSpan w:val="5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2A0A70F">
            <w:pPr>
              <w:tabs>
                <w:tab w:val="left" w:pos="7500"/>
              </w:tabs>
              <w:spacing w:line="480" w:lineRule="auto"/>
              <w:jc w:val="both"/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备注：1、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报价均为含税价，起报价264600元/组；</w:t>
            </w:r>
          </w:p>
          <w:p w14:paraId="191373A6">
            <w:pPr>
              <w:tabs>
                <w:tab w:val="left" w:pos="7500"/>
              </w:tabs>
              <w:spacing w:line="48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该废设备主要材质为不锈钢，含约5吨碳钢零部件，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预估数量为参考值，我公司不保证其数据的准确性，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以现场（29亩库房）堆放样为准。</w:t>
            </w:r>
          </w:p>
        </w:tc>
      </w:tr>
    </w:tbl>
    <w:p w14:paraId="62DFD7E0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6EE8B63C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</w:p>
    <w:p w14:paraId="111EB8EA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</w:p>
    <w:p w14:paraId="50240593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   年   月 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日</w:t>
      </w:r>
    </w:p>
    <w:p w14:paraId="7CC10D89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4DFDEEB3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3ED65A4D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065B67C2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541DF3C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08E8DB6D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27E8EE6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2B4ED591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3DDD8E9F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20CC5FB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eastAsia" w:ascii="宋体" w:hAnsi="宋体" w:cs="宋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</w:t>
      </w:r>
      <w:r>
        <w:rPr>
          <w:rFonts w:hint="eastAsia" w:ascii="宋体" w:hAnsi="宋体" w:cs="宋体"/>
          <w:color w:val="auto"/>
          <w:kern w:val="2"/>
          <w:sz w:val="32"/>
          <w:szCs w:val="32"/>
          <w:lang w:val="en-US" w:eastAsia="zh-CN" w:bidi="ar-SA"/>
        </w:rPr>
        <w:t>单</w:t>
      </w:r>
    </w:p>
    <w:p w14:paraId="5B9131E2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-210" w:leftChars="-100" w:firstLine="0" w:firstLineChars="0"/>
        <w:jc w:val="center"/>
        <w:textAlignment w:val="auto"/>
        <w:rPr>
          <w:rFonts w:hint="default" w:ascii="宋体" w:hAnsi="宋体" w:cs="宋体"/>
          <w:color w:val="auto"/>
          <w:kern w:val="2"/>
          <w:sz w:val="32"/>
          <w:szCs w:val="32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296" w:tblpY="66"/>
        <w:tblOverlap w:val="never"/>
        <w:tblW w:w="92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2644"/>
        <w:gridCol w:w="1740"/>
        <w:gridCol w:w="1800"/>
        <w:gridCol w:w="1605"/>
        <w:gridCol w:w="855"/>
      </w:tblGrid>
      <w:tr w14:paraId="43F1E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85" w:type="dxa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0BC1B965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64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2164F047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74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09C1B9E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52B7193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单项价格（元）</w:t>
            </w:r>
          </w:p>
        </w:tc>
        <w:tc>
          <w:tcPr>
            <w:tcW w:w="160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EAA0B74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总价格（元）</w:t>
            </w:r>
          </w:p>
        </w:tc>
        <w:tc>
          <w:tcPr>
            <w:tcW w:w="855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26A15B96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33512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85" w:type="dxa"/>
            <w:vMerge w:val="restart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7A7C6BB0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标</w:t>
            </w:r>
          </w:p>
          <w:p w14:paraId="1CD2C561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的</w:t>
            </w:r>
          </w:p>
          <w:p w14:paraId="72FDCAAD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五</w:t>
            </w:r>
          </w:p>
        </w:tc>
        <w:tc>
          <w:tcPr>
            <w:tcW w:w="264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628161A0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高蒸热交换器（盘管）</w:t>
            </w:r>
          </w:p>
        </w:tc>
        <w:tc>
          <w:tcPr>
            <w:tcW w:w="174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4E47B55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2组约35吨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157CBD1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5A01D31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5930CF35"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%</w:t>
            </w:r>
          </w:p>
        </w:tc>
      </w:tr>
      <w:tr w14:paraId="61236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8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545C7609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64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3D396593">
            <w:pPr>
              <w:tabs>
                <w:tab w:val="left" w:pos="7500"/>
              </w:tabs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天蒸交换器(盘管）</w:t>
            </w:r>
          </w:p>
        </w:tc>
        <w:tc>
          <w:tcPr>
            <w:tcW w:w="174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3F2D517F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1组约13吨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095ECED2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7F488346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251DCE84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62DD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8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0C91534C"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left="-210" w:leftChars="-100" w:firstLine="0" w:firstLineChars="0"/>
              <w:jc w:val="right"/>
              <w:textAlignment w:val="auto"/>
              <w:rPr>
                <w:rFonts w:hint="default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644" w:type="dxa"/>
            <w:tcBorders>
              <w:left w:val="single" w:color="auto" w:sz="4" w:space="0"/>
              <w:right w:val="single" w:color="auto" w:sz="12" w:space="0"/>
            </w:tcBorders>
            <w:noWrap/>
            <w:vAlign w:val="center"/>
          </w:tcPr>
          <w:p w14:paraId="4C9E0CF6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蒸汽空气交换器(盘管）</w:t>
            </w:r>
          </w:p>
        </w:tc>
        <w:tc>
          <w:tcPr>
            <w:tcW w:w="174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15A3C94A">
            <w:pPr>
              <w:tabs>
                <w:tab w:val="left" w:pos="7500"/>
              </w:tabs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1组约14吨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noWrap/>
            <w:vAlign w:val="center"/>
          </w:tcPr>
          <w:p w14:paraId="65858D4F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0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3475BC85"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vMerge w:val="continue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65C1600F"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AB72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229" w:type="dxa"/>
            <w:gridSpan w:val="6"/>
            <w:tcBorders>
              <w:left w:val="single" w:color="auto" w:sz="12" w:space="0"/>
              <w:right w:val="single" w:color="auto" w:sz="12" w:space="0"/>
            </w:tcBorders>
            <w:noWrap/>
            <w:vAlign w:val="center"/>
          </w:tcPr>
          <w:p w14:paraId="4D707433">
            <w:pPr>
              <w:spacing w:line="480" w:lineRule="auto"/>
              <w:jc w:val="left"/>
              <w:rPr>
                <w:rFonts w:hint="default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备注：1、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报价均为含税价，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高蒸热交换器（盘管）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起报价188100元/2组；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天蒸交换器(盘管）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起报价69800元/组；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蒸汽空气交换器(盘管）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起报价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75200元/组；</w:t>
            </w:r>
          </w:p>
          <w:p w14:paraId="03269283">
            <w:pPr>
              <w:spacing w:line="480" w:lineRule="auto"/>
              <w:jc w:val="left"/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2、本单物资统一处置，其中项不填、漏填均为无效竞价；</w:t>
            </w:r>
          </w:p>
          <w:p w14:paraId="1E47768D">
            <w:pPr>
              <w:spacing w:line="48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3、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该批物资有约22根盘管为铬钼钢，其余约154根均为不锈钢翅片管和不锈钢光管，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预估数量为参考值，我公司不保证其数据的准确性，</w:t>
            </w:r>
            <w:r>
              <w:rPr>
                <w:rFonts w:hint="eastAsia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以现场堆放样为准。</w:t>
            </w:r>
          </w:p>
        </w:tc>
      </w:tr>
    </w:tbl>
    <w:p w14:paraId="76D8E515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5D32E883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          </w:t>
      </w:r>
    </w:p>
    <w:p w14:paraId="526E4048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</w:t>
      </w:r>
    </w:p>
    <w:p w14:paraId="456F86AE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年  月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日</w:t>
      </w:r>
    </w:p>
    <w:p w14:paraId="555C7A44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 w14:paraId="25F47418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75EF946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678180BB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5B2A080E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2F36D6C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37074A0A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4AC6E252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9339589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废旧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设备及物资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处置报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价单</w:t>
      </w:r>
    </w:p>
    <w:p w14:paraId="584538A3">
      <w:pPr>
        <w:spacing w:line="360" w:lineRule="auto"/>
        <w:rPr>
          <w:color w:val="auto"/>
        </w:rPr>
      </w:pPr>
    </w:p>
    <w:tbl>
      <w:tblPr>
        <w:tblStyle w:val="6"/>
        <w:tblW w:w="98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624"/>
        <w:gridCol w:w="2402"/>
        <w:gridCol w:w="1318"/>
        <w:gridCol w:w="1890"/>
        <w:gridCol w:w="1457"/>
        <w:gridCol w:w="1396"/>
      </w:tblGrid>
      <w:tr w14:paraId="721CF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shd w:val="clear" w:color="auto" w:fill="auto"/>
            <w:noWrap w:val="0"/>
            <w:vAlign w:val="center"/>
          </w:tcPr>
          <w:p w14:paraId="38BA2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序号</w:t>
            </w: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56C06548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废旧物资名称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79ACDE8F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预估数量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74CFDE3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单价（元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/吨、台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260168EA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总价格</w:t>
            </w:r>
          </w:p>
        </w:tc>
        <w:tc>
          <w:tcPr>
            <w:tcW w:w="1396" w:type="dxa"/>
            <w:shd w:val="clear" w:color="auto" w:fill="auto"/>
            <w:noWrap w:val="0"/>
            <w:vAlign w:val="center"/>
          </w:tcPr>
          <w:p w14:paraId="2E37E4E6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综合报价总金额（元）</w:t>
            </w:r>
          </w:p>
        </w:tc>
      </w:tr>
      <w:tr w14:paraId="47A0B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restart"/>
            <w:shd w:val="clear" w:color="auto" w:fill="auto"/>
            <w:noWrap w:val="0"/>
            <w:vAlign w:val="center"/>
          </w:tcPr>
          <w:p w14:paraId="5364B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标</w:t>
            </w:r>
          </w:p>
          <w:p w14:paraId="2CCCF1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的</w:t>
            </w:r>
          </w:p>
          <w:p w14:paraId="0D3B2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六</w:t>
            </w:r>
          </w:p>
        </w:tc>
        <w:tc>
          <w:tcPr>
            <w:tcW w:w="624" w:type="dxa"/>
            <w:vMerge w:val="restart"/>
            <w:shd w:val="clear" w:color="auto" w:fill="auto"/>
            <w:noWrap w:val="0"/>
            <w:vAlign w:val="center"/>
          </w:tcPr>
          <w:p w14:paraId="1A7AC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碳钢物资</w:t>
            </w: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70732C81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库房废碳钢物资</w:t>
            </w:r>
          </w:p>
        </w:tc>
        <w:tc>
          <w:tcPr>
            <w:tcW w:w="1318" w:type="dxa"/>
            <w:vMerge w:val="restart"/>
            <w:shd w:val="clear" w:color="auto" w:fill="auto"/>
            <w:noWrap w:val="0"/>
            <w:vAlign w:val="center"/>
          </w:tcPr>
          <w:p w14:paraId="2CEE9D8C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约141吨</w:t>
            </w:r>
          </w:p>
        </w:tc>
        <w:tc>
          <w:tcPr>
            <w:tcW w:w="1890" w:type="dxa"/>
            <w:vMerge w:val="restart"/>
            <w:shd w:val="clear" w:color="auto" w:fill="auto"/>
            <w:noWrap w:val="0"/>
            <w:vAlign w:val="center"/>
          </w:tcPr>
          <w:p w14:paraId="79682B6D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vMerge w:val="restart"/>
            <w:shd w:val="clear" w:color="auto" w:fill="auto"/>
            <w:noWrap w:val="0"/>
            <w:vAlign w:val="center"/>
          </w:tcPr>
          <w:p w14:paraId="3649A500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restart"/>
            <w:shd w:val="clear" w:color="auto" w:fill="auto"/>
            <w:noWrap w:val="0"/>
            <w:vAlign w:val="center"/>
          </w:tcPr>
          <w:p w14:paraId="267B0B91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4747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0A233D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24" w:type="dxa"/>
            <w:vMerge w:val="continue"/>
            <w:shd w:val="clear" w:color="auto" w:fill="auto"/>
            <w:noWrap w:val="0"/>
            <w:vAlign w:val="center"/>
          </w:tcPr>
          <w:p w14:paraId="61E73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75550194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热电零散碳钢</w:t>
            </w:r>
          </w:p>
        </w:tc>
        <w:tc>
          <w:tcPr>
            <w:tcW w:w="1318" w:type="dxa"/>
            <w:vMerge w:val="continue"/>
            <w:shd w:val="clear" w:color="auto" w:fill="auto"/>
            <w:noWrap w:val="0"/>
            <w:vAlign w:val="center"/>
          </w:tcPr>
          <w:p w14:paraId="7AF9A128">
            <w:pPr>
              <w:tabs>
                <w:tab w:val="left" w:pos="582"/>
                <w:tab w:val="center" w:pos="859"/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0" w:type="dxa"/>
            <w:vMerge w:val="continue"/>
            <w:shd w:val="clear" w:color="auto" w:fill="auto"/>
            <w:noWrap w:val="0"/>
            <w:vAlign w:val="center"/>
          </w:tcPr>
          <w:p w14:paraId="5FDBB8DA">
            <w:pPr>
              <w:tabs>
                <w:tab w:val="left" w:pos="582"/>
                <w:tab w:val="center" w:pos="859"/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vMerge w:val="continue"/>
            <w:shd w:val="clear" w:color="auto" w:fill="auto"/>
            <w:noWrap w:val="0"/>
            <w:vAlign w:val="center"/>
          </w:tcPr>
          <w:p w14:paraId="639FED47">
            <w:pPr>
              <w:tabs>
                <w:tab w:val="left" w:pos="582"/>
                <w:tab w:val="center" w:pos="859"/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456758C1">
            <w:pPr>
              <w:tabs>
                <w:tab w:val="left" w:pos="582"/>
                <w:tab w:val="center" w:pos="859"/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CB70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20BC1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24" w:type="dxa"/>
            <w:vMerge w:val="continue"/>
            <w:shd w:val="clear" w:color="auto" w:fill="auto"/>
            <w:noWrap w:val="0"/>
            <w:vAlign w:val="center"/>
          </w:tcPr>
          <w:p w14:paraId="262C3F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5FBC0DAD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包装车间废碳钢物资</w:t>
            </w:r>
          </w:p>
        </w:tc>
        <w:tc>
          <w:tcPr>
            <w:tcW w:w="1318" w:type="dxa"/>
            <w:vMerge w:val="continue"/>
            <w:shd w:val="clear" w:color="auto" w:fill="auto"/>
            <w:noWrap w:val="0"/>
            <w:vAlign w:val="center"/>
          </w:tcPr>
          <w:p w14:paraId="29E9B6A9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0" w:type="dxa"/>
            <w:vMerge w:val="continue"/>
            <w:shd w:val="clear" w:color="auto" w:fill="auto"/>
            <w:noWrap w:val="0"/>
            <w:vAlign w:val="center"/>
          </w:tcPr>
          <w:p w14:paraId="5EB79045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vMerge w:val="continue"/>
            <w:shd w:val="clear" w:color="auto" w:fill="auto"/>
            <w:noWrap w:val="0"/>
            <w:vAlign w:val="center"/>
          </w:tcPr>
          <w:p w14:paraId="152044CC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221C3CA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2A07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3933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24" w:type="dxa"/>
            <w:vMerge w:val="continue"/>
            <w:shd w:val="clear" w:color="auto" w:fill="auto"/>
            <w:noWrap w:val="0"/>
            <w:vAlign w:val="center"/>
          </w:tcPr>
          <w:p w14:paraId="0CAF0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3F1A860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醇醚废碳钢</w:t>
            </w:r>
          </w:p>
        </w:tc>
        <w:tc>
          <w:tcPr>
            <w:tcW w:w="1318" w:type="dxa"/>
            <w:vMerge w:val="continue"/>
            <w:shd w:val="clear" w:color="auto" w:fill="auto"/>
            <w:noWrap w:val="0"/>
            <w:vAlign w:val="center"/>
          </w:tcPr>
          <w:p w14:paraId="70C2FBE5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0" w:type="dxa"/>
            <w:vMerge w:val="continue"/>
            <w:shd w:val="clear" w:color="auto" w:fill="auto"/>
            <w:noWrap w:val="0"/>
            <w:vAlign w:val="center"/>
          </w:tcPr>
          <w:p w14:paraId="1F765927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vMerge w:val="continue"/>
            <w:shd w:val="clear" w:color="auto" w:fill="auto"/>
            <w:noWrap w:val="0"/>
            <w:vAlign w:val="center"/>
          </w:tcPr>
          <w:p w14:paraId="2DCA2B0F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59EA11E1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DDDE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49139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24" w:type="dxa"/>
            <w:vMerge w:val="continue"/>
            <w:shd w:val="clear" w:color="auto" w:fill="auto"/>
            <w:noWrap w:val="0"/>
            <w:vAlign w:val="center"/>
          </w:tcPr>
          <w:p w14:paraId="7AA5B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3A25AFE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废旧机柜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lang w:val="en-US" w:eastAsia="zh-CN"/>
              </w:rPr>
              <w:t>（数据智能中心）</w:t>
            </w:r>
          </w:p>
        </w:tc>
        <w:tc>
          <w:tcPr>
            <w:tcW w:w="1318" w:type="dxa"/>
            <w:vMerge w:val="continue"/>
            <w:shd w:val="clear" w:color="auto" w:fill="auto"/>
            <w:noWrap w:val="0"/>
            <w:vAlign w:val="center"/>
          </w:tcPr>
          <w:p w14:paraId="233D5B2F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0" w:type="dxa"/>
            <w:vMerge w:val="continue"/>
            <w:shd w:val="clear" w:color="auto" w:fill="auto"/>
            <w:noWrap w:val="0"/>
            <w:vAlign w:val="center"/>
          </w:tcPr>
          <w:p w14:paraId="2624664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vMerge w:val="continue"/>
            <w:shd w:val="clear" w:color="auto" w:fill="auto"/>
            <w:noWrap w:val="0"/>
            <w:vAlign w:val="center"/>
          </w:tcPr>
          <w:p w14:paraId="51F9F507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44151069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6A9E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5004B9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24" w:type="dxa"/>
            <w:vMerge w:val="continue"/>
            <w:shd w:val="clear" w:color="auto" w:fill="auto"/>
            <w:noWrap w:val="0"/>
            <w:vAlign w:val="center"/>
          </w:tcPr>
          <w:p w14:paraId="117546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402" w:type="dxa"/>
            <w:shd w:val="clear" w:color="auto" w:fill="auto"/>
            <w:noWrap w:val="0"/>
            <w:vAlign w:val="center"/>
          </w:tcPr>
          <w:p w14:paraId="234A1548">
            <w:pPr>
              <w:tabs>
                <w:tab w:val="left" w:pos="7500"/>
              </w:tabs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废碳钢设备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lang w:val="en-US" w:eastAsia="zh-CN"/>
              </w:rPr>
              <w:t>（公用工程）</w:t>
            </w:r>
          </w:p>
        </w:tc>
        <w:tc>
          <w:tcPr>
            <w:tcW w:w="1318" w:type="dxa"/>
            <w:vMerge w:val="continue"/>
            <w:shd w:val="clear" w:color="auto" w:fill="auto"/>
            <w:noWrap w:val="0"/>
            <w:vAlign w:val="center"/>
          </w:tcPr>
          <w:p w14:paraId="6C9699B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0" w:type="dxa"/>
            <w:vMerge w:val="continue"/>
            <w:shd w:val="clear" w:color="auto" w:fill="auto"/>
            <w:noWrap w:val="0"/>
            <w:vAlign w:val="center"/>
          </w:tcPr>
          <w:p w14:paraId="5A1AAE63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vMerge w:val="continue"/>
            <w:shd w:val="clear" w:color="auto" w:fill="auto"/>
            <w:noWrap w:val="0"/>
            <w:vAlign w:val="center"/>
          </w:tcPr>
          <w:p w14:paraId="3C1486A8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3C08D71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BEE3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30A8E1C3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7D5C4DF9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零散废不锈钢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190EFB7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约4吨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134991C5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366C9ED1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39E85640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878C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2B77DA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68F556E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醇醚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冷却器（废铜内芯）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0ADC6500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约1.5吨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510E7771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6020264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24B24ECB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BA99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5A725B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1F19933C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废铝材（机维部）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0B027876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约5吨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15B1E48B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1530E7E4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7DD1806B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CD4F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6B095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2BA42A85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废旧空调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0CF6C100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5台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110F6AA9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614BD922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1288738A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4C6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571D5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53F9881A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废电缆线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5E71A8B1">
            <w:pPr>
              <w:tabs>
                <w:tab w:val="left" w:pos="7500"/>
              </w:tabs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约2吨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3B67E974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2EE74B93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61B274A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70AE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15" w:type="dxa"/>
            <w:vMerge w:val="continue"/>
            <w:shd w:val="clear" w:color="auto" w:fill="auto"/>
            <w:noWrap w:val="0"/>
            <w:vAlign w:val="center"/>
          </w:tcPr>
          <w:p w14:paraId="2F3D8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26" w:type="dxa"/>
            <w:gridSpan w:val="2"/>
            <w:shd w:val="clear" w:color="auto" w:fill="auto"/>
            <w:noWrap w:val="0"/>
            <w:vAlign w:val="center"/>
          </w:tcPr>
          <w:p w14:paraId="15CB7D5A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废塑料、废塑料桶、废滤芯、废包装箱、柜子</w:t>
            </w:r>
          </w:p>
        </w:tc>
        <w:tc>
          <w:tcPr>
            <w:tcW w:w="1318" w:type="dxa"/>
            <w:shd w:val="clear" w:color="auto" w:fill="auto"/>
            <w:noWrap w:val="0"/>
            <w:vAlign w:val="center"/>
          </w:tcPr>
          <w:p w14:paraId="44239B6E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约4吨</w:t>
            </w:r>
          </w:p>
        </w:tc>
        <w:tc>
          <w:tcPr>
            <w:tcW w:w="1890" w:type="dxa"/>
            <w:shd w:val="clear" w:color="auto" w:fill="auto"/>
            <w:noWrap w:val="0"/>
            <w:vAlign w:val="center"/>
          </w:tcPr>
          <w:p w14:paraId="3C937C55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57" w:type="dxa"/>
            <w:shd w:val="clear" w:color="auto" w:fill="auto"/>
            <w:noWrap w:val="0"/>
            <w:vAlign w:val="center"/>
          </w:tcPr>
          <w:p w14:paraId="30F5F32B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96" w:type="dxa"/>
            <w:vMerge w:val="continue"/>
            <w:shd w:val="clear" w:color="auto" w:fill="auto"/>
            <w:noWrap w:val="0"/>
            <w:vAlign w:val="center"/>
          </w:tcPr>
          <w:p w14:paraId="602A39C7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C49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02" w:type="dxa"/>
            <w:gridSpan w:val="7"/>
            <w:shd w:val="clear" w:color="auto" w:fill="auto"/>
            <w:noWrap w:val="0"/>
            <w:vAlign w:val="center"/>
          </w:tcPr>
          <w:p w14:paraId="0235BFD0">
            <w:pPr>
              <w:tabs>
                <w:tab w:val="left" w:pos="7500"/>
              </w:tabs>
              <w:spacing w:line="360" w:lineRule="auto"/>
              <w:jc w:val="left"/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备注：1、报价均为含税价，废碳钢起报单价1950元/吨；废不锈钢起报单价8450元/吨；废铝材起报单价为14200元/吨；废铜芯起报单价为41067元/吨；废电缆线起报单价10000元/吨；</w:t>
            </w:r>
          </w:p>
          <w:p w14:paraId="5C186377">
            <w:pPr>
              <w:tabs>
                <w:tab w:val="left" w:pos="7500"/>
              </w:tabs>
              <w:spacing w:line="360" w:lineRule="auto"/>
              <w:jc w:val="left"/>
              <w:rPr>
                <w:rFonts w:hint="default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2、本单物资统一处置，其中项不填、漏填均为无效竞价。</w:t>
            </w:r>
          </w:p>
          <w:p w14:paraId="659E743B">
            <w:pPr>
              <w:tabs>
                <w:tab w:val="left" w:pos="7500"/>
              </w:tabs>
              <w:spacing w:line="360" w:lineRule="auto"/>
              <w:jc w:val="both"/>
              <w:rPr>
                <w:rFonts w:hint="default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3、废空调5台（1台税率13%，其余4台税率为3%）。</w:t>
            </w:r>
          </w:p>
          <w:p w14:paraId="4BAC057C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4、以上物资除废空调外，按分项过磅实际数量结算，部分物资需拆除，以现场堆放样为准，税率均为13%。</w:t>
            </w:r>
          </w:p>
        </w:tc>
      </w:tr>
    </w:tbl>
    <w:p w14:paraId="44340E52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46691F7D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价单位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盖章</w:t>
      </w:r>
      <w:r>
        <w:rPr>
          <w:rFonts w:hint="eastAsia" w:hAnsi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：</w:t>
      </w:r>
    </w:p>
    <w:p w14:paraId="2EC831BC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人及电话：</w:t>
      </w:r>
    </w:p>
    <w:p w14:paraId="6E998A87"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价日期：     年   月 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日</w:t>
      </w:r>
      <w:bookmarkStart w:id="0" w:name="_GoBack"/>
      <w:bookmarkEnd w:id="0"/>
    </w:p>
    <w:p w14:paraId="0EB2D190">
      <w:pPr>
        <w:rPr>
          <w:rFonts w:hint="default"/>
          <w:lang w:val="en-US" w:eastAsia="zh-CN"/>
        </w:rPr>
      </w:pPr>
    </w:p>
    <w:p w14:paraId="646DDFC6">
      <w:pPr>
        <w:rPr>
          <w:rFonts w:hint="default"/>
          <w:lang w:val="en-US" w:eastAsia="zh-CN"/>
        </w:rPr>
      </w:pPr>
    </w:p>
    <w:p w14:paraId="4FE23287">
      <w:p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标的一</w:t>
      </w:r>
    </w:p>
    <w:p w14:paraId="31DB428C">
      <w:pPr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816225"/>
            <wp:effectExtent l="0" t="0" r="0" b="0"/>
            <wp:docPr id="2" name="图片 2" descr="e3ff1fb931ea5743d8523eac1e1d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ff1fb931ea5743d8523eac1e1d7b7"/>
                    <pic:cNvPicPr>
                      <a:picLocks noChangeAspect="1"/>
                    </pic:cNvPicPr>
                  </pic:nvPicPr>
                  <pic:blipFill>
                    <a:blip r:embed="rId5"/>
                    <a:srcRect t="41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DE52">
      <w:pPr>
        <w:spacing w:line="240" w:lineRule="auto"/>
        <w:rPr>
          <w:rFonts w:hint="eastAsia"/>
          <w:lang w:val="en-US" w:eastAsia="zh-CN"/>
        </w:rPr>
      </w:pPr>
    </w:p>
    <w:p w14:paraId="1095B235">
      <w:p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标的二：</w:t>
      </w:r>
    </w:p>
    <w:p w14:paraId="1206C136">
      <w:pPr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633345"/>
            <wp:effectExtent l="0" t="0" r="12065" b="14605"/>
            <wp:docPr id="3" name="图片 3" descr="62d291158d882cc953dd7104ac2e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d291158d882cc953dd7104ac2e5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D1D9">
      <w:pPr>
        <w:spacing w:line="240" w:lineRule="auto"/>
        <w:jc w:val="left"/>
        <w:rPr>
          <w:rFonts w:hint="eastAsia"/>
          <w:lang w:val="en-US" w:eastAsia="zh-CN"/>
        </w:rPr>
      </w:pPr>
    </w:p>
    <w:p w14:paraId="773DFC9C">
      <w:pPr>
        <w:spacing w:line="240" w:lineRule="auto"/>
        <w:jc w:val="left"/>
        <w:rPr>
          <w:rFonts w:hint="eastAsia"/>
          <w:lang w:val="en-US" w:eastAsia="zh-CN"/>
        </w:rPr>
      </w:pPr>
    </w:p>
    <w:p w14:paraId="77FB7F8F">
      <w:p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标的三：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97150"/>
            <wp:effectExtent l="0" t="0" r="5715" b="12700"/>
            <wp:docPr id="4" name="图片 4" descr="55afb35f2fc50369c5b63c1e49ea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afb35f2fc50369c5b63c1e49ea5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7708">
      <w:pPr>
        <w:jc w:val="left"/>
        <w:rPr>
          <w:rFonts w:hint="default"/>
          <w:lang w:val="en-US" w:eastAsia="zh-CN"/>
        </w:rPr>
      </w:pPr>
    </w:p>
    <w:p w14:paraId="71ED2A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标的四：</w:t>
      </w:r>
    </w:p>
    <w:p w14:paraId="4D8628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75230"/>
            <wp:effectExtent l="0" t="0" r="3810" b="1270"/>
            <wp:docPr id="5" name="图片 5" descr="316628915dcbccf6dc9d08cbe11d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6628915dcbccf6dc9d08cbe11d2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5B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标的五：</w:t>
      </w:r>
    </w:p>
    <w:p w14:paraId="6A56BE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548255"/>
            <wp:effectExtent l="0" t="0" r="11430" b="4445"/>
            <wp:docPr id="6" name="图片 6" descr="5306eb3d73478cf49ad0c4d1095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06eb3d73478cf49ad0c4d109587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4234">
      <w:pPr>
        <w:rPr>
          <w:rFonts w:hint="eastAsia"/>
          <w:lang w:val="en-US" w:eastAsia="zh-CN"/>
        </w:rPr>
      </w:pPr>
    </w:p>
    <w:p w14:paraId="64FA86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标的六：</w:t>
      </w:r>
    </w:p>
    <w:p w14:paraId="794BE2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640" cy="2304415"/>
            <wp:effectExtent l="0" t="0" r="10160" b="635"/>
            <wp:docPr id="11" name="图片 11" descr="5812dbca8bcb06ab8495e14378b0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812dbca8bcb06ab8495e14378b01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DE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3314700"/>
            <wp:effectExtent l="0" t="0" r="14605" b="0"/>
            <wp:docPr id="12" name="图片 12" descr="ee75c795da7db4aa1a188ee14dfe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75c795da7db4aa1a188ee14dfe5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49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377440"/>
            <wp:effectExtent l="0" t="0" r="18415" b="3810"/>
            <wp:docPr id="9" name="图片 9" descr="ccec0338757974c2a1b191ebf5ff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ec0338757974c2a1b191ebf5ff4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18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31a161bc8e366421ea85c8823d38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1a161bc8e366421ea85c8823d386b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74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355" cy="2548255"/>
            <wp:effectExtent l="0" t="0" r="4445" b="4445"/>
            <wp:docPr id="7" name="图片 7" descr="f76a134e455d54edae16dd030fcf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6a134e455d54edae16dd030fcfeb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C9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9545" cy="2572385"/>
            <wp:effectExtent l="0" t="0" r="8255" b="18415"/>
            <wp:docPr id="14" name="图片 14" descr="33542c7ac4ccbc900f70eb10d71a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542c7ac4ccbc900f70eb10d71a2e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8F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570480"/>
            <wp:effectExtent l="0" t="0" r="6985" b="1270"/>
            <wp:docPr id="13" name="图片 13" descr="9cdbcd771d10b32ce385fc9cfb0f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cdbcd771d10b32ce385fc9cfb0f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0506B">
    <w:pPr>
      <w:pStyle w:val="4"/>
    </w:pPr>
    <w:r>
      <w:rPr>
        <w:szCs w:val="21"/>
      </w:rPr>
      <w:drawing>
        <wp:inline distT="0" distB="0" distL="114300" distR="114300">
          <wp:extent cx="808990" cy="276225"/>
          <wp:effectExtent l="0" t="0" r="10160" b="9525"/>
          <wp:docPr id="17" name="图片 8" descr="泸天化带英文彩色LOGO-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8" descr="泸天化带英文彩色LOGO-7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89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D3579"/>
    <w:rsid w:val="11A866AF"/>
    <w:rsid w:val="353D1153"/>
    <w:rsid w:val="40191074"/>
    <w:rsid w:val="538D02A9"/>
    <w:rsid w:val="69BD3579"/>
    <w:rsid w:val="6D11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01"/>
    <w:basedOn w:val="7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0">
    <w:name w:val="font61"/>
    <w:basedOn w:val="7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1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1375</Words>
  <Characters>1507</Characters>
  <Lines>0</Lines>
  <Paragraphs>0</Paragraphs>
  <TotalTime>2</TotalTime>
  <ScaleCrop>false</ScaleCrop>
  <LinksUpToDate>false</LinksUpToDate>
  <CharactersWithSpaces>1613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2025-07-22T00:19:00Z</dcterms:created>
  <dc:creator>小琼子</dc:creator>
  <cp:lastModifiedBy>小琼子</cp:lastModifiedBy>
  <cp:lastPrinted>2025-07-22T05:12:08Z</cp:lastPrinted>
  <dcterms:modified xsi:type="dcterms:W3CDTF">2025-07-22T05:13:50Z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840188EBE12C4B98A50489C4A9CBF914_13</vt:lpwstr>
  </property>
  <property fmtid="{D5CDD505-2E9C-101B-9397-08002B2CF9AE}" pid="4" name="KSOTemplateDocerSaveRecord">
    <vt:lpwstr>eyJoZGlkIjoiYzZiYTZmZjY0NDI5ZmQ2N2JkNDUwMTZjYmExNTgwYTAiLCJ1c2VySWQiOiIxMTQzODIyMTgzIn0=</vt:lpwstr>
  </property>
</Properties>
</file>